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D985" w14:textId="77777777" w:rsidR="00AF0790" w:rsidRDefault="008629AF" w:rsidP="003367BD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="003367BD">
        <w:rPr>
          <w:rFonts w:ascii="Arial" w:hAnsi="Arial" w:cs="Arial"/>
          <w:b/>
          <w:sz w:val="32"/>
          <w:szCs w:val="32"/>
        </w:rPr>
        <w:t>REKLAMAČNÍ ŘÁD</w:t>
      </w:r>
      <w:r w:rsidR="00AF0790">
        <w:rPr>
          <w:rFonts w:ascii="Arial" w:hAnsi="Arial" w:cs="Arial"/>
          <w:b/>
          <w:sz w:val="32"/>
          <w:szCs w:val="32"/>
        </w:rPr>
        <w:t xml:space="preserve"> </w:t>
      </w:r>
    </w:p>
    <w:p w14:paraId="2AABA600" w14:textId="77777777" w:rsidR="00BA384F" w:rsidRDefault="0090600A" w:rsidP="001A2F0D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BA384F" w:rsidRPr="00BA384F">
        <w:rPr>
          <w:rFonts w:ascii="Arial" w:hAnsi="Arial" w:cs="Arial"/>
          <w:b/>
          <w:sz w:val="32"/>
          <w:szCs w:val="32"/>
        </w:rPr>
        <w:t>Obec Traplice</w:t>
      </w:r>
      <w:r w:rsidR="00E25C3B">
        <w:rPr>
          <w:rFonts w:ascii="Arial" w:hAnsi="Arial" w:cs="Arial"/>
          <w:b/>
          <w:sz w:val="32"/>
          <w:szCs w:val="32"/>
        </w:rPr>
        <w:t>,</w:t>
      </w:r>
      <w:r w:rsidR="00582163">
        <w:rPr>
          <w:rFonts w:ascii="Arial" w:hAnsi="Arial" w:cs="Arial"/>
          <w:b/>
          <w:sz w:val="32"/>
          <w:szCs w:val="32"/>
        </w:rPr>
        <w:t xml:space="preserve"> </w:t>
      </w:r>
      <w:r w:rsidR="00E25C3B" w:rsidRPr="00BA384F">
        <w:rPr>
          <w:rFonts w:ascii="Arial" w:hAnsi="Arial" w:cs="Arial"/>
          <w:b/>
          <w:sz w:val="32"/>
          <w:szCs w:val="32"/>
        </w:rPr>
        <w:t>Traplice 404</w:t>
      </w:r>
      <w:r w:rsidR="00E25C3B">
        <w:rPr>
          <w:rFonts w:ascii="Arial" w:hAnsi="Arial" w:cs="Arial"/>
          <w:b/>
          <w:sz w:val="32"/>
          <w:szCs w:val="32"/>
        </w:rPr>
        <w:t xml:space="preserve"> </w:t>
      </w:r>
      <w:r w:rsidR="00E25C3B" w:rsidRPr="00BA384F">
        <w:rPr>
          <w:rFonts w:ascii="Arial" w:hAnsi="Arial" w:cs="Arial"/>
          <w:b/>
          <w:sz w:val="32"/>
          <w:szCs w:val="32"/>
        </w:rPr>
        <w:t>687 04 Traplice</w:t>
      </w:r>
      <w:r w:rsidR="00BA384F" w:rsidRPr="00BA384F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 xml:space="preserve">        IČ 00291439, DIČ CZ00291439</w:t>
      </w:r>
      <w:r w:rsidR="00BA384F" w:rsidRPr="00BA384F">
        <w:rPr>
          <w:rFonts w:ascii="Arial" w:hAnsi="Arial" w:cs="Arial"/>
          <w:b/>
          <w:sz w:val="32"/>
          <w:szCs w:val="32"/>
        </w:rPr>
        <w:br/>
      </w:r>
    </w:p>
    <w:p w14:paraId="160C0A05" w14:textId="77777777" w:rsidR="006C6AAC" w:rsidRPr="00D40A5D" w:rsidRDefault="006C6AAC" w:rsidP="001A2F0D">
      <w:pPr>
        <w:spacing w:line="240" w:lineRule="auto"/>
        <w:rPr>
          <w:rFonts w:asciiTheme="minorHAnsi" w:hAnsiTheme="minorHAnsi" w:cstheme="minorHAnsi"/>
        </w:rPr>
      </w:pPr>
      <w:r>
        <w:rPr>
          <w:rFonts w:ascii="Arial" w:hAnsi="Arial" w:cs="Arial"/>
        </w:rPr>
        <w:t xml:space="preserve"> </w:t>
      </w:r>
      <w:r w:rsidRPr="00D40A5D">
        <w:rPr>
          <w:rFonts w:asciiTheme="minorHAnsi" w:hAnsiTheme="minorHAnsi" w:cstheme="minorHAnsi"/>
        </w:rPr>
        <w:t>I. Obecná ustanovení</w:t>
      </w:r>
    </w:p>
    <w:p w14:paraId="66E9283F" w14:textId="77777777" w:rsidR="00CB2946" w:rsidRDefault="00153C99" w:rsidP="006C6AAC">
      <w:pPr>
        <w:shd w:val="clear" w:color="auto" w:fill="FFFFFF"/>
        <w:spacing w:after="2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 </w:t>
      </w:r>
      <w:r w:rsidR="00214551">
        <w:rPr>
          <w:rFonts w:asciiTheme="minorHAnsi" w:hAnsiTheme="minorHAnsi" w:cstheme="minorHAnsi"/>
        </w:rPr>
        <w:t>Traplice</w:t>
      </w:r>
      <w:r w:rsidR="009F7F23" w:rsidRPr="009F7F23">
        <w:rPr>
          <w:rFonts w:asciiTheme="minorHAnsi" w:hAnsiTheme="minorHAnsi" w:cstheme="minorHAnsi"/>
        </w:rPr>
        <w:t xml:space="preserve"> </w:t>
      </w:r>
      <w:r w:rsidR="009F7F23" w:rsidRPr="00D40A5D">
        <w:rPr>
          <w:rFonts w:asciiTheme="minorHAnsi" w:hAnsiTheme="minorHAnsi" w:cstheme="minorHAnsi"/>
        </w:rPr>
        <w:t>jako dodavatel služby</w:t>
      </w:r>
      <w:r w:rsidR="009F7F23">
        <w:rPr>
          <w:rFonts w:asciiTheme="minorHAnsi" w:hAnsiTheme="minorHAnsi" w:cstheme="minorHAnsi"/>
        </w:rPr>
        <w:t xml:space="preserve"> </w:t>
      </w:r>
      <w:r w:rsidR="009F7F23" w:rsidRPr="00D40A5D">
        <w:rPr>
          <w:rFonts w:asciiTheme="minorHAnsi" w:hAnsiTheme="minorHAnsi" w:cstheme="minorHAnsi"/>
        </w:rPr>
        <w:t>odvádění odpadních vod kanalizací pro veřejnou potřebu,</w:t>
      </w:r>
      <w:r w:rsidR="009F7F23">
        <w:rPr>
          <w:rFonts w:asciiTheme="minorHAnsi" w:hAnsiTheme="minorHAnsi" w:cstheme="minorHAnsi"/>
        </w:rPr>
        <w:t xml:space="preserve"> </w:t>
      </w:r>
      <w:r w:rsidR="009F7F23" w:rsidRPr="00D40A5D">
        <w:rPr>
          <w:rFonts w:asciiTheme="minorHAnsi" w:hAnsiTheme="minorHAnsi" w:cstheme="minorHAnsi"/>
        </w:rPr>
        <w:t xml:space="preserve">vydává ve smyslu § 36, odst. 3, písmeno g) zákona č. 274/2001 Sb., o vodovodech a kanalizacích pro veřejnou potřebu a o změně některých zákonů (dále </w:t>
      </w:r>
      <w:r w:rsidR="009F7F23">
        <w:rPr>
          <w:rFonts w:asciiTheme="minorHAnsi" w:hAnsiTheme="minorHAnsi" w:cstheme="minorHAnsi"/>
        </w:rPr>
        <w:t>jen Zákon) a v návaznosti na zákon 634/1992 Sb.</w:t>
      </w:r>
      <w:r w:rsidR="009F7F23" w:rsidRPr="0017115A">
        <w:rPr>
          <w:rFonts w:asciiTheme="minorHAnsi" w:hAnsiTheme="minorHAnsi" w:cstheme="minorHAnsi"/>
        </w:rPr>
        <w:t xml:space="preserve"> </w:t>
      </w:r>
      <w:r w:rsidR="009F7F23" w:rsidRPr="00D40A5D">
        <w:rPr>
          <w:rFonts w:asciiTheme="minorHAnsi" w:hAnsiTheme="minorHAnsi" w:cstheme="minorHAnsi"/>
        </w:rPr>
        <w:t>o ochra</w:t>
      </w:r>
      <w:r w:rsidR="009F7F23">
        <w:rPr>
          <w:rFonts w:asciiTheme="minorHAnsi" w:hAnsiTheme="minorHAnsi" w:cstheme="minorHAnsi"/>
        </w:rPr>
        <w:t>ně spotřebitele v platném znění</w:t>
      </w:r>
      <w:r w:rsidR="00214551">
        <w:rPr>
          <w:rFonts w:asciiTheme="minorHAnsi" w:hAnsiTheme="minorHAnsi" w:cstheme="minorHAnsi"/>
        </w:rPr>
        <w:t>.</w:t>
      </w:r>
    </w:p>
    <w:p w14:paraId="19B9EF33" w14:textId="77777777" w:rsidR="009F7F23" w:rsidRPr="00F87448" w:rsidRDefault="009F7F23" w:rsidP="009F7F23">
      <w:pPr>
        <w:shd w:val="clear" w:color="auto" w:fill="FFFFFF"/>
        <w:spacing w:after="2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</w:t>
      </w:r>
      <w:r w:rsidR="00A44B16">
        <w:rPr>
          <w:rFonts w:asciiTheme="minorHAnsi" w:hAnsiTheme="minorHAnsi" w:cstheme="minorHAnsi"/>
          <w:b/>
        </w:rPr>
        <w:t xml:space="preserve">                        </w:t>
      </w:r>
      <w:r w:rsidRPr="00F87448">
        <w:rPr>
          <w:rFonts w:asciiTheme="minorHAnsi" w:hAnsiTheme="minorHAnsi" w:cstheme="minorHAnsi"/>
          <w:b/>
        </w:rPr>
        <w:t>Reklamační</w:t>
      </w:r>
      <w:r w:rsidR="00622BC2">
        <w:rPr>
          <w:rFonts w:asciiTheme="minorHAnsi" w:hAnsiTheme="minorHAnsi" w:cstheme="minorHAnsi"/>
          <w:b/>
        </w:rPr>
        <w:t xml:space="preserve"> </w:t>
      </w:r>
      <w:r w:rsidRPr="00F87448">
        <w:rPr>
          <w:rFonts w:asciiTheme="minorHAnsi" w:hAnsiTheme="minorHAnsi" w:cstheme="minorHAnsi"/>
          <w:b/>
        </w:rPr>
        <w:t>řád</w:t>
      </w:r>
    </w:p>
    <w:p w14:paraId="0D1A4A1A" w14:textId="77777777" w:rsidR="009F7F23" w:rsidRPr="00D40A5D" w:rsidRDefault="009F7F23" w:rsidP="009F7F23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 w:rsidRPr="00D40A5D">
        <w:rPr>
          <w:rFonts w:asciiTheme="minorHAnsi" w:eastAsia="Times New Roman" w:hAnsiTheme="minorHAnsi" w:cstheme="minorHAnsi"/>
          <w:color w:val="252525"/>
          <w:lang w:eastAsia="cs-CZ"/>
        </w:rPr>
        <w:t xml:space="preserve">Reklamační řád stanovuje rozsah a podmínky odpovědnosti za vady poskytovaných služeb </w:t>
      </w:r>
      <w:r>
        <w:rPr>
          <w:rFonts w:asciiTheme="minorHAnsi" w:eastAsia="Times New Roman" w:hAnsiTheme="minorHAnsi" w:cstheme="minorHAnsi"/>
          <w:color w:val="252525"/>
          <w:lang w:eastAsia="cs-CZ"/>
        </w:rPr>
        <w:br/>
      </w:r>
      <w:r w:rsidRPr="00D40A5D">
        <w:rPr>
          <w:rFonts w:asciiTheme="minorHAnsi" w:eastAsia="Times New Roman" w:hAnsiTheme="minorHAnsi" w:cstheme="minorHAnsi"/>
          <w:color w:val="252525"/>
          <w:lang w:eastAsia="cs-CZ"/>
        </w:rPr>
        <w:t>v souvislosti se zajištěním</w:t>
      </w: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 </w:t>
      </w:r>
      <w:r w:rsidRPr="00D40A5D">
        <w:rPr>
          <w:rFonts w:asciiTheme="minorHAnsi" w:eastAsia="Times New Roman" w:hAnsiTheme="minorHAnsi" w:cstheme="minorHAnsi"/>
          <w:color w:val="252525"/>
          <w:lang w:eastAsia="cs-CZ"/>
        </w:rPr>
        <w:t>odvádění odpadních vod kanalizací pro veřejnou potřebu a reklamaci poskytovaných služeb v souvislosti se zajištěním odvádění odpadních vod, způsob a místo jejich uplatnění včetně nároků vyplývajících z této odpovědnosti.</w:t>
      </w:r>
    </w:p>
    <w:p w14:paraId="4499815D" w14:textId="77777777" w:rsidR="009F7F23" w:rsidRDefault="009F7F23" w:rsidP="009F7F23">
      <w:pPr>
        <w:spacing w:before="160"/>
        <w:jc w:val="both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>Reklamační řád se vztahuje na</w:t>
      </w:r>
      <w:r>
        <w:rPr>
          <w:rFonts w:asciiTheme="minorHAnsi" w:hAnsiTheme="minorHAnsi" w:cstheme="minorHAnsi"/>
        </w:rPr>
        <w:t xml:space="preserve"> </w:t>
      </w:r>
      <w:r w:rsidRPr="00D40A5D">
        <w:rPr>
          <w:rFonts w:asciiTheme="minorHAnsi" w:hAnsiTheme="minorHAnsi" w:cstheme="minorHAnsi"/>
        </w:rPr>
        <w:t>odvádění odpadních vod kanalizací pro veřejnou potřebu realizovaných na základě písemné smlouvy uzavřené podle § 8, odst. 6 výše uvedeného zákona.</w:t>
      </w:r>
    </w:p>
    <w:p w14:paraId="5004B649" w14:textId="77777777" w:rsidR="009F7F23" w:rsidRPr="00735323" w:rsidRDefault="009F7F23" w:rsidP="009F7F23">
      <w:pPr>
        <w:spacing w:before="160" w:after="0"/>
        <w:jc w:val="both"/>
        <w:rPr>
          <w:rFonts w:asciiTheme="minorHAnsi" w:hAnsiTheme="minorHAnsi" w:cstheme="minorHAnsi"/>
          <w:sz w:val="10"/>
          <w:szCs w:val="10"/>
        </w:rPr>
      </w:pPr>
    </w:p>
    <w:p w14:paraId="5FD1DEC4" w14:textId="77777777" w:rsidR="009F7F23" w:rsidRPr="00D40A5D" w:rsidRDefault="009F7F23" w:rsidP="009F7F23">
      <w:pPr>
        <w:pStyle w:val="Nadpis1"/>
        <w:shd w:val="clear" w:color="auto" w:fill="D9D9D9" w:themeFill="background1" w:themeFillShade="D9"/>
        <w:spacing w:before="160"/>
        <w:jc w:val="center"/>
        <w:rPr>
          <w:rFonts w:asciiTheme="minorHAnsi" w:hAnsiTheme="minorHAnsi" w:cstheme="minorHAnsi"/>
          <w:sz w:val="22"/>
          <w:szCs w:val="22"/>
        </w:rPr>
      </w:pPr>
      <w:r w:rsidRPr="00D40A5D">
        <w:rPr>
          <w:rFonts w:asciiTheme="minorHAnsi" w:hAnsiTheme="minorHAnsi" w:cstheme="minorHAnsi"/>
          <w:sz w:val="22"/>
          <w:szCs w:val="22"/>
        </w:rPr>
        <w:t>II. Rozsah a podmínky reklamace</w:t>
      </w:r>
    </w:p>
    <w:p w14:paraId="115BF3A7" w14:textId="77777777" w:rsidR="009F7F23" w:rsidRDefault="009F7F23" w:rsidP="009F7F23">
      <w:pPr>
        <w:spacing w:before="160" w:after="60"/>
        <w:jc w:val="both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>Odběratel má právo uplatnit vůči dodavateli odpovědnost za vady a reklamovat</w:t>
      </w:r>
      <w:r>
        <w:rPr>
          <w:rFonts w:asciiTheme="minorHAnsi" w:hAnsiTheme="minorHAnsi" w:cstheme="minorHAnsi"/>
        </w:rPr>
        <w:t>:</w:t>
      </w:r>
    </w:p>
    <w:p w14:paraId="0F9EF71B" w14:textId="77777777" w:rsidR="009F7F23" w:rsidRPr="00EA28CD" w:rsidRDefault="009F7F23" w:rsidP="009F7F2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222C18">
        <w:rPr>
          <w:rFonts w:asciiTheme="minorHAnsi" w:hAnsiTheme="minorHAnsi" w:cstheme="minorHAnsi"/>
          <w:b/>
        </w:rPr>
        <w:t>a</w:t>
      </w:r>
      <w:r w:rsidRPr="00EA28CD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 xml:space="preserve"> u </w:t>
      </w:r>
      <w:r w:rsidRPr="00EA28CD">
        <w:rPr>
          <w:rFonts w:asciiTheme="minorHAnsi" w:hAnsiTheme="minorHAnsi" w:cstheme="minorHAnsi"/>
          <w:b/>
        </w:rPr>
        <w:t>odvádění odpadních vod stanoveným způsobem</w:t>
      </w:r>
    </w:p>
    <w:p w14:paraId="607A8B71" w14:textId="77777777" w:rsidR="009F7F23" w:rsidRDefault="009F7F23" w:rsidP="009F7F23">
      <w:pPr>
        <w:pStyle w:val="Odstavecseseznamem"/>
        <w:numPr>
          <w:ilvl w:val="0"/>
          <w:numId w:val="5"/>
        </w:numPr>
        <w:spacing w:before="160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>množství odváděných odpadních vod</w:t>
      </w:r>
      <w:r>
        <w:rPr>
          <w:rFonts w:asciiTheme="minorHAnsi" w:hAnsiTheme="minorHAnsi" w:cstheme="minorHAnsi"/>
        </w:rPr>
        <w:t xml:space="preserve"> v dohodnutém rozsahu a stanoveným způsobem</w:t>
      </w:r>
    </w:p>
    <w:p w14:paraId="58445693" w14:textId="77777777" w:rsidR="009F7F23" w:rsidRDefault="009F7F23" w:rsidP="009F7F23">
      <w:pPr>
        <w:pStyle w:val="Odstavecseseznamem"/>
        <w:numPr>
          <w:ilvl w:val="0"/>
          <w:numId w:val="5"/>
        </w:numPr>
        <w:spacing w:before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množství odváděných odpadních vod</w:t>
      </w:r>
    </w:p>
    <w:p w14:paraId="50BA2E27" w14:textId="77777777" w:rsidR="009F7F23" w:rsidRDefault="009F7F23" w:rsidP="009F7F23">
      <w:pPr>
        <w:pStyle w:val="Odstavecseseznamem"/>
        <w:numPr>
          <w:ilvl w:val="0"/>
          <w:numId w:val="5"/>
        </w:numPr>
        <w:spacing w:before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související služby s odváděním odpadních vod.</w:t>
      </w:r>
    </w:p>
    <w:p w14:paraId="11896576" w14:textId="77777777" w:rsidR="009F7F23" w:rsidRDefault="009F7F23" w:rsidP="009F7F23">
      <w:pPr>
        <w:pStyle w:val="Odstavecseseznamem"/>
        <w:spacing w:before="160" w:after="0"/>
        <w:rPr>
          <w:rFonts w:asciiTheme="minorHAnsi" w:hAnsiTheme="minorHAnsi" w:cstheme="minorHAnsi"/>
        </w:rPr>
      </w:pPr>
    </w:p>
    <w:p w14:paraId="5F062ACB" w14:textId="77777777" w:rsidR="009F7F23" w:rsidRDefault="009F7F23" w:rsidP="009F7F23">
      <w:pPr>
        <w:spacing w:after="120"/>
        <w:rPr>
          <w:rFonts w:asciiTheme="minorHAnsi" w:hAnsiTheme="minorHAnsi" w:cstheme="minorHAnsi"/>
          <w:b/>
        </w:rPr>
      </w:pPr>
      <w:r w:rsidRPr="00735323">
        <w:rPr>
          <w:rFonts w:asciiTheme="minorHAnsi" w:hAnsiTheme="minorHAnsi" w:cstheme="minorHAnsi"/>
          <w:b/>
        </w:rPr>
        <w:t>Místa</w:t>
      </w:r>
      <w:r>
        <w:rPr>
          <w:rFonts w:asciiTheme="minorHAnsi" w:hAnsiTheme="minorHAnsi" w:cstheme="minorHAnsi"/>
          <w:b/>
        </w:rPr>
        <w:t>,</w:t>
      </w:r>
      <w:r w:rsidRPr="00735323">
        <w:rPr>
          <w:rFonts w:asciiTheme="minorHAnsi" w:hAnsiTheme="minorHAnsi" w:cstheme="minorHAnsi"/>
          <w:b/>
        </w:rPr>
        <w:t xml:space="preserve"> forma a způsoby uplatnění reklamace</w:t>
      </w:r>
    </w:p>
    <w:p w14:paraId="0AA4A02A" w14:textId="77777777" w:rsidR="009F7F23" w:rsidRPr="00735323" w:rsidRDefault="009F7F23" w:rsidP="009F7F23">
      <w:pPr>
        <w:spacing w:after="0"/>
        <w:rPr>
          <w:rFonts w:asciiTheme="minorHAnsi" w:hAnsiTheme="minorHAnsi" w:cstheme="minorHAnsi"/>
          <w:b/>
        </w:rPr>
      </w:pPr>
      <w:r w:rsidRPr="00D40A5D">
        <w:rPr>
          <w:rFonts w:asciiTheme="minorHAnsi" w:hAnsiTheme="minorHAnsi" w:cstheme="minorHAnsi"/>
        </w:rPr>
        <w:t>Reklamaci uplatňuje odběratel</w:t>
      </w:r>
      <w:r>
        <w:rPr>
          <w:rFonts w:asciiTheme="minorHAnsi" w:hAnsiTheme="minorHAnsi" w:cstheme="minorHAnsi"/>
        </w:rPr>
        <w:t>:</w:t>
      </w:r>
    </w:p>
    <w:p w14:paraId="68A12CBE" w14:textId="77777777" w:rsidR="009F7F23" w:rsidRDefault="009F7F23" w:rsidP="009F7F23">
      <w:pPr>
        <w:pStyle w:val="Odstavecseseznamem"/>
        <w:numPr>
          <w:ilvl w:val="0"/>
          <w:numId w:val="5"/>
        </w:numPr>
        <w:spacing w:before="160" w:after="120"/>
        <w:ind w:left="714" w:hanging="357"/>
        <w:rPr>
          <w:rFonts w:asciiTheme="minorHAnsi" w:hAnsiTheme="minorHAnsi" w:cstheme="minorHAnsi"/>
        </w:rPr>
      </w:pPr>
      <w:r w:rsidRPr="000D7C88">
        <w:rPr>
          <w:rFonts w:asciiTheme="minorHAnsi" w:hAnsiTheme="minorHAnsi" w:cstheme="minorHAnsi"/>
        </w:rPr>
        <w:t xml:space="preserve">osobně na </w:t>
      </w:r>
      <w:r w:rsidR="008666CB">
        <w:rPr>
          <w:rFonts w:asciiTheme="minorHAnsi" w:hAnsiTheme="minorHAnsi" w:cstheme="minorHAnsi"/>
        </w:rPr>
        <w:t xml:space="preserve">Obecním úřadu </w:t>
      </w:r>
      <w:r w:rsidR="006F63E7">
        <w:rPr>
          <w:rFonts w:asciiTheme="minorHAnsi" w:hAnsiTheme="minorHAnsi" w:cstheme="minorHAnsi"/>
        </w:rPr>
        <w:t>Jalubí</w:t>
      </w:r>
    </w:p>
    <w:p w14:paraId="0A3E6BCA" w14:textId="77777777" w:rsidR="0090600A" w:rsidRDefault="009F7F23" w:rsidP="009F7F23">
      <w:pPr>
        <w:pStyle w:val="Odstavecseseznamem"/>
        <w:numPr>
          <w:ilvl w:val="0"/>
          <w:numId w:val="5"/>
        </w:numPr>
        <w:spacing w:before="160" w:after="120"/>
        <w:ind w:left="714" w:hanging="357"/>
        <w:rPr>
          <w:rFonts w:asciiTheme="minorHAnsi" w:hAnsiTheme="minorHAnsi" w:cstheme="minorHAnsi"/>
        </w:rPr>
      </w:pPr>
      <w:r w:rsidRPr="000D7C88">
        <w:rPr>
          <w:rFonts w:asciiTheme="minorHAnsi" w:hAnsiTheme="minorHAnsi" w:cstheme="minorHAnsi"/>
        </w:rPr>
        <w:t xml:space="preserve">písemně na adrese </w:t>
      </w:r>
      <w:r w:rsidR="00BA384F" w:rsidRPr="00BA384F">
        <w:rPr>
          <w:rFonts w:asciiTheme="minorHAnsi" w:hAnsiTheme="minorHAnsi" w:cstheme="minorHAnsi"/>
        </w:rPr>
        <w:t>Obec Traplice</w:t>
      </w:r>
      <w:r w:rsidR="0090600A">
        <w:rPr>
          <w:rFonts w:asciiTheme="minorHAnsi" w:hAnsiTheme="minorHAnsi" w:cstheme="minorHAnsi"/>
        </w:rPr>
        <w:t xml:space="preserve">, </w:t>
      </w:r>
      <w:r w:rsidR="0090600A" w:rsidRPr="00BA384F">
        <w:rPr>
          <w:rFonts w:asciiTheme="minorHAnsi" w:hAnsiTheme="minorHAnsi" w:cstheme="minorHAnsi"/>
        </w:rPr>
        <w:t>Traplice 404</w:t>
      </w:r>
      <w:r w:rsidR="0090600A">
        <w:rPr>
          <w:rFonts w:asciiTheme="minorHAnsi" w:hAnsiTheme="minorHAnsi" w:cstheme="minorHAnsi"/>
        </w:rPr>
        <w:t>, PSČ 687 04</w:t>
      </w:r>
    </w:p>
    <w:p w14:paraId="17B9D40A" w14:textId="77777777" w:rsidR="0090600A" w:rsidRDefault="0090600A" w:rsidP="0090600A">
      <w:pPr>
        <w:pStyle w:val="Odstavecseseznamem"/>
        <w:numPr>
          <w:ilvl w:val="0"/>
          <w:numId w:val="5"/>
        </w:numPr>
        <w:spacing w:before="160" w:after="12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elektronickou poštou na adrese: </w:t>
      </w:r>
      <w:r w:rsidRPr="001A2F0D">
        <w:t> </w:t>
      </w:r>
      <w:hyperlink r:id="rId6" w:history="1">
        <w:r w:rsidRPr="00BA384F">
          <w:rPr>
            <w:rStyle w:val="Hypertextovodkaz"/>
            <w:b/>
            <w:bCs/>
          </w:rPr>
          <w:t>obec@traplice.cz</w:t>
        </w:r>
      </w:hyperlink>
    </w:p>
    <w:p w14:paraId="4F084B30" w14:textId="77777777" w:rsidR="0090600A" w:rsidRDefault="0090600A" w:rsidP="0090600A">
      <w:pPr>
        <w:pStyle w:val="Odstavecseseznamem"/>
        <w:numPr>
          <w:ilvl w:val="0"/>
          <w:numId w:val="5"/>
        </w:numPr>
        <w:spacing w:before="160" w:after="120"/>
        <w:ind w:left="714" w:right="-14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telefonicky uplatňuje pouze v případě, </w:t>
      </w:r>
      <w:r w:rsidRPr="00D40A5D">
        <w:rPr>
          <w:rFonts w:asciiTheme="minorHAnsi" w:hAnsiTheme="minorHAnsi" w:cstheme="minorHAnsi"/>
        </w:rPr>
        <w:t xml:space="preserve">kdy může dojít ke škodě na majetku nebo ohrožení zdraví osob </w:t>
      </w:r>
      <w:r>
        <w:rPr>
          <w:rFonts w:asciiTheme="minorHAnsi" w:hAnsiTheme="minorHAnsi" w:cstheme="minorHAnsi"/>
        </w:rPr>
        <w:t>– reklamaci</w:t>
      </w:r>
      <w:r w:rsidRPr="00D40A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lze </w:t>
      </w:r>
      <w:r w:rsidRPr="00D40A5D">
        <w:rPr>
          <w:rFonts w:asciiTheme="minorHAnsi" w:hAnsiTheme="minorHAnsi" w:cstheme="minorHAnsi"/>
        </w:rPr>
        <w:t>uplatnit na telefonním čísle</w:t>
      </w:r>
      <w:r>
        <w:rPr>
          <w:rFonts w:asciiTheme="minorHAnsi" w:hAnsiTheme="minorHAnsi" w:cstheme="minorHAnsi"/>
        </w:rPr>
        <w:t>: 572 572 626, 603 193 844</w:t>
      </w:r>
    </w:p>
    <w:p w14:paraId="0C395C30" w14:textId="77777777" w:rsidR="0090600A" w:rsidRPr="000360C1" w:rsidRDefault="00BA384F" w:rsidP="0090600A">
      <w:pPr>
        <w:spacing w:after="120"/>
        <w:jc w:val="both"/>
        <w:rPr>
          <w:rFonts w:asciiTheme="minorHAnsi" w:hAnsiTheme="minorHAnsi" w:cstheme="minorHAnsi"/>
          <w:b/>
        </w:rPr>
      </w:pPr>
      <w:r w:rsidRPr="00BA384F">
        <w:rPr>
          <w:rFonts w:asciiTheme="minorHAnsi" w:hAnsiTheme="minorHAnsi" w:cstheme="minorHAnsi"/>
        </w:rPr>
        <w:br/>
      </w:r>
      <w:r w:rsidR="0090600A" w:rsidRPr="000360C1">
        <w:rPr>
          <w:rFonts w:asciiTheme="minorHAnsi" w:hAnsiTheme="minorHAnsi" w:cstheme="minorHAnsi"/>
          <w:b/>
        </w:rPr>
        <w:t>Po</w:t>
      </w:r>
      <w:r w:rsidR="0090600A">
        <w:rPr>
          <w:rFonts w:asciiTheme="minorHAnsi" w:hAnsiTheme="minorHAnsi" w:cstheme="minorHAnsi"/>
          <w:b/>
        </w:rPr>
        <w:t xml:space="preserve">žadavky na obsahové náležitosti </w:t>
      </w:r>
      <w:r w:rsidR="0090600A" w:rsidRPr="000360C1">
        <w:rPr>
          <w:rFonts w:asciiTheme="minorHAnsi" w:hAnsiTheme="minorHAnsi" w:cstheme="minorHAnsi"/>
          <w:b/>
        </w:rPr>
        <w:t>reklamace</w:t>
      </w:r>
    </w:p>
    <w:p w14:paraId="0F92588F" w14:textId="77777777" w:rsidR="0090600A" w:rsidRPr="00D40A5D" w:rsidRDefault="0090600A" w:rsidP="0090600A">
      <w:p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D40A5D">
        <w:rPr>
          <w:rFonts w:asciiTheme="minorHAnsi" w:hAnsiTheme="minorHAnsi" w:cstheme="minorHAnsi"/>
        </w:rPr>
        <w:t>eklamace musí obsahovat:</w:t>
      </w:r>
    </w:p>
    <w:p w14:paraId="7C5C257C" w14:textId="77777777" w:rsidR="0090600A" w:rsidRPr="00D40A5D" w:rsidRDefault="0090600A" w:rsidP="009060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>jméno a příjmení odběratele, případně firmu a IČ odběratele</w:t>
      </w:r>
      <w:r>
        <w:rPr>
          <w:rFonts w:asciiTheme="minorHAnsi" w:hAnsiTheme="minorHAnsi" w:cstheme="minorHAnsi"/>
        </w:rPr>
        <w:t>;</w:t>
      </w:r>
    </w:p>
    <w:p w14:paraId="76170772" w14:textId="77777777" w:rsidR="0090600A" w:rsidRPr="00D40A5D" w:rsidRDefault="0090600A" w:rsidP="009060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adresu odběratele, kontaktní údaje (telefon, mobil, email);</w:t>
      </w:r>
    </w:p>
    <w:p w14:paraId="6C8594ED" w14:textId="77777777" w:rsidR="0090600A" w:rsidRPr="00D40A5D" w:rsidRDefault="0090600A" w:rsidP="0090600A">
      <w:pPr>
        <w:pStyle w:val="Odstavecseseznamem"/>
        <w:numPr>
          <w:ilvl w:val="0"/>
          <w:numId w:val="2"/>
        </w:numPr>
        <w:spacing w:before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 vypouštění odpadních vod pro reklamaci;</w:t>
      </w:r>
    </w:p>
    <w:p w14:paraId="5BAF3352" w14:textId="77777777" w:rsidR="0090600A" w:rsidRDefault="0090600A" w:rsidP="0090600A">
      <w:pPr>
        <w:pStyle w:val="Odstavecseseznamem"/>
        <w:numPr>
          <w:ilvl w:val="0"/>
          <w:numId w:val="2"/>
        </w:numPr>
        <w:spacing w:before="160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>popis vady</w:t>
      </w:r>
      <w:r>
        <w:rPr>
          <w:rFonts w:asciiTheme="minorHAnsi" w:hAnsiTheme="minorHAnsi" w:cstheme="minorHAnsi"/>
        </w:rPr>
        <w:t xml:space="preserve"> a</w:t>
      </w:r>
      <w:r w:rsidRPr="00D40A5D">
        <w:rPr>
          <w:rFonts w:asciiTheme="minorHAnsi" w:hAnsiTheme="minorHAnsi" w:cstheme="minorHAnsi"/>
        </w:rPr>
        <w:t xml:space="preserve"> reklamace poskytované služby</w:t>
      </w:r>
      <w:r>
        <w:rPr>
          <w:rFonts w:asciiTheme="minorHAnsi" w:hAnsiTheme="minorHAnsi" w:cstheme="minorHAnsi"/>
        </w:rPr>
        <w:t>;</w:t>
      </w:r>
    </w:p>
    <w:p w14:paraId="6B50A7EE" w14:textId="77777777" w:rsidR="0090600A" w:rsidRDefault="0090600A" w:rsidP="0090600A">
      <w:pPr>
        <w:pStyle w:val="Odstavecseseznamem"/>
        <w:numPr>
          <w:ilvl w:val="0"/>
          <w:numId w:val="2"/>
        </w:numPr>
        <w:spacing w:before="160"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podání;</w:t>
      </w:r>
    </w:p>
    <w:p w14:paraId="104738D2" w14:textId="77777777" w:rsidR="009F7F23" w:rsidRPr="000D7C88" w:rsidRDefault="009F7F23" w:rsidP="0090600A">
      <w:pPr>
        <w:pStyle w:val="Odstavecseseznamem"/>
        <w:spacing w:before="160" w:after="120"/>
        <w:ind w:left="714"/>
        <w:rPr>
          <w:rFonts w:asciiTheme="minorHAnsi" w:hAnsiTheme="minorHAnsi" w:cstheme="minorHAnsi"/>
        </w:rPr>
      </w:pPr>
    </w:p>
    <w:p w14:paraId="175B7E5F" w14:textId="77777777" w:rsidR="009F7F23" w:rsidRDefault="009F7F23" w:rsidP="0090600A">
      <w:pPr>
        <w:pStyle w:val="Odstavecseseznamem"/>
        <w:spacing w:before="160" w:after="120"/>
        <w:ind w:left="714" w:right="-142"/>
        <w:jc w:val="both"/>
        <w:rPr>
          <w:rFonts w:asciiTheme="minorHAnsi" w:hAnsiTheme="minorHAnsi" w:cstheme="minorHAnsi"/>
        </w:rPr>
      </w:pPr>
    </w:p>
    <w:p w14:paraId="2C0BD130" w14:textId="77777777" w:rsidR="009F7F23" w:rsidRPr="00321696" w:rsidRDefault="009F7F23" w:rsidP="009F7F23">
      <w:pPr>
        <w:rPr>
          <w:rFonts w:asciiTheme="minorHAnsi" w:hAnsiTheme="minorHAnsi" w:cstheme="minorHAnsi"/>
        </w:rPr>
      </w:pPr>
      <w:r w:rsidRPr="00321696">
        <w:rPr>
          <w:rFonts w:asciiTheme="minorHAnsi" w:hAnsiTheme="minorHAnsi" w:cstheme="minorHAnsi"/>
        </w:rPr>
        <w:lastRenderedPageBreak/>
        <w:t xml:space="preserve">uvedené údaje jsou nezbytné </w:t>
      </w:r>
      <w:r>
        <w:rPr>
          <w:rFonts w:asciiTheme="minorHAnsi" w:hAnsiTheme="minorHAnsi" w:cstheme="minorHAnsi"/>
        </w:rPr>
        <w:t>u všech způsobů podání reklamace.</w:t>
      </w:r>
    </w:p>
    <w:p w14:paraId="5C64EDA3" w14:textId="77777777" w:rsidR="009F7F23" w:rsidRDefault="009F7F23" w:rsidP="009F7F23">
      <w:pPr>
        <w:pStyle w:val="Odstavecseseznamem"/>
        <w:spacing w:before="160"/>
        <w:ind w:left="0"/>
        <w:jc w:val="both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 xml:space="preserve">V případě </w:t>
      </w:r>
      <w:r>
        <w:rPr>
          <w:rFonts w:asciiTheme="minorHAnsi" w:hAnsiTheme="minorHAnsi" w:cstheme="minorHAnsi"/>
        </w:rPr>
        <w:t xml:space="preserve">reklamace neobsahující potřebné údaje bude odběratel vyzván k doplnění těchto údajů </w:t>
      </w:r>
      <w:r>
        <w:rPr>
          <w:rFonts w:asciiTheme="minorHAnsi" w:hAnsiTheme="minorHAnsi" w:cstheme="minorHAnsi"/>
        </w:rPr>
        <w:br/>
        <w:t>do 7 kalendářních dnů. Pokud tak neučiní má se zato, že je reklamace bezpředmětná.</w:t>
      </w:r>
    </w:p>
    <w:p w14:paraId="26FD5FD5" w14:textId="77777777" w:rsidR="009F7F23" w:rsidRDefault="009F7F23" w:rsidP="009F7F23">
      <w:pPr>
        <w:pStyle w:val="Odstavecseseznamem"/>
        <w:spacing w:before="160"/>
        <w:ind w:left="0"/>
        <w:jc w:val="both"/>
        <w:rPr>
          <w:rFonts w:asciiTheme="minorHAnsi" w:hAnsiTheme="minorHAnsi" w:cstheme="minorHAnsi"/>
        </w:rPr>
      </w:pPr>
    </w:p>
    <w:p w14:paraId="61522B25" w14:textId="77777777" w:rsidR="009F7F23" w:rsidRPr="00D40A5D" w:rsidRDefault="009F7F23" w:rsidP="009F7F23">
      <w:pPr>
        <w:pStyle w:val="Odstavecseseznamem"/>
        <w:shd w:val="clear" w:color="auto" w:fill="D9D9D9" w:themeFill="background1" w:themeFillShade="D9"/>
        <w:spacing w:before="160"/>
        <w:ind w:left="0"/>
        <w:jc w:val="center"/>
        <w:rPr>
          <w:rFonts w:asciiTheme="minorHAnsi" w:hAnsiTheme="minorHAnsi" w:cstheme="minorHAnsi"/>
          <w:b/>
        </w:rPr>
      </w:pPr>
      <w:r w:rsidRPr="00D40A5D">
        <w:rPr>
          <w:rFonts w:asciiTheme="minorHAnsi" w:hAnsiTheme="minorHAnsi" w:cstheme="minorHAnsi"/>
          <w:b/>
        </w:rPr>
        <w:t>III. Způsob a lhůty pro vyřízení reklamace</w:t>
      </w:r>
    </w:p>
    <w:p w14:paraId="284E1032" w14:textId="77777777" w:rsidR="009F7F23" w:rsidRPr="00D40A5D" w:rsidRDefault="009F7F23" w:rsidP="009F7F23">
      <w:pPr>
        <w:spacing w:before="160" w:after="120"/>
        <w:jc w:val="both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 xml:space="preserve">Dodavatel je povinen zajistit vyřízení reklamace a podání písemné zprávy odběrateli o způsobu jejího vyřízení bez zbytečného odkladu na adresu odběratele. Reklamace musí být vyřízena nejpozději </w:t>
      </w:r>
      <w:r>
        <w:rPr>
          <w:rFonts w:asciiTheme="minorHAnsi" w:hAnsiTheme="minorHAnsi" w:cstheme="minorHAnsi"/>
        </w:rPr>
        <w:br/>
      </w:r>
      <w:r w:rsidRPr="00D40A5D">
        <w:rPr>
          <w:rFonts w:asciiTheme="minorHAnsi" w:hAnsiTheme="minorHAnsi" w:cstheme="minorHAnsi"/>
        </w:rPr>
        <w:t>do 30 kalendářních dnů ode dne uplatnění reklamace, pokud se dodavatel s odběratelem nedohodli na delší lhůtě.</w:t>
      </w:r>
    </w:p>
    <w:p w14:paraId="55D01B44" w14:textId="77777777" w:rsidR="009F7F23" w:rsidRDefault="009F7F23" w:rsidP="009F7F23">
      <w:pPr>
        <w:shd w:val="clear" w:color="auto" w:fill="FFFFFF"/>
        <w:tabs>
          <w:tab w:val="left" w:pos="2016"/>
        </w:tabs>
        <w:spacing w:after="12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 w:rsidRPr="00D40A5D">
        <w:rPr>
          <w:rFonts w:asciiTheme="minorHAnsi" w:eastAsia="Times New Roman" w:hAnsiTheme="minorHAnsi" w:cstheme="minorHAnsi"/>
          <w:color w:val="252525"/>
          <w:lang w:eastAsia="cs-CZ"/>
        </w:rPr>
        <w:t>Odběratel je povinen poskytnout dodavateli nezbytnou součinnost při prošetřování a řešení reklamací.</w:t>
      </w: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, Předkládat </w:t>
      </w:r>
      <w:r w:rsidRPr="00D40A5D">
        <w:rPr>
          <w:rFonts w:asciiTheme="minorHAnsi" w:eastAsia="Times New Roman" w:hAnsiTheme="minorHAnsi" w:cstheme="minorHAnsi"/>
          <w:color w:val="252525"/>
          <w:lang w:eastAsia="cs-CZ"/>
        </w:rPr>
        <w:t>dodavateli potřebné doklady k prověření správnosti účtovaného množství odváděné odpadní vody</w:t>
      </w:r>
    </w:p>
    <w:p w14:paraId="2BB2D606" w14:textId="77777777" w:rsidR="008666CB" w:rsidRPr="001E1D82" w:rsidRDefault="008666CB" w:rsidP="008666CB">
      <w:pPr>
        <w:rPr>
          <w:b/>
          <w:lang w:eastAsia="cs-CZ"/>
        </w:rPr>
      </w:pPr>
      <w:r w:rsidRPr="001E1D82">
        <w:rPr>
          <w:b/>
          <w:lang w:eastAsia="cs-CZ"/>
        </w:rPr>
        <w:t>Odvádění odpadních vod</w:t>
      </w:r>
    </w:p>
    <w:p w14:paraId="06C96140" w14:textId="77777777" w:rsidR="008666CB" w:rsidRPr="00994CCB" w:rsidRDefault="008666CB" w:rsidP="008666CB">
      <w:pPr>
        <w:shd w:val="clear" w:color="auto" w:fill="FFFFFF"/>
        <w:spacing w:after="120"/>
        <w:rPr>
          <w:rFonts w:asciiTheme="minorHAnsi" w:eastAsia="Times New Roman" w:hAnsiTheme="minorHAnsi" w:cstheme="minorHAnsi"/>
          <w:color w:val="252525"/>
          <w:lang w:eastAsia="cs-CZ"/>
        </w:rPr>
      </w:pPr>
      <w:r>
        <w:rPr>
          <w:rFonts w:asciiTheme="minorHAnsi" w:eastAsia="Times New Roman" w:hAnsiTheme="minorHAnsi" w:cstheme="minorHAnsi"/>
          <w:color w:val="252525"/>
          <w:lang w:eastAsia="cs-CZ"/>
        </w:rPr>
        <w:t>a</w:t>
      </w:r>
      <w:r w:rsidRPr="00994CCB">
        <w:rPr>
          <w:rFonts w:asciiTheme="minorHAnsi" w:eastAsia="Times New Roman" w:hAnsiTheme="minorHAnsi" w:cstheme="minorHAnsi"/>
          <w:color w:val="252525"/>
          <w:lang w:eastAsia="cs-CZ"/>
        </w:rPr>
        <w:t>) V případě reklamace odvádění odpadních vod v dohodnutém rozsahu a stanoveným způsobem</w:t>
      </w: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 zajistí dodavatel bez zbytečného odkladu prošetření reklamace na místě samém za přítomnosti odběratele </w:t>
      </w:r>
      <w:r w:rsidRPr="00994CCB">
        <w:rPr>
          <w:rFonts w:asciiTheme="minorHAnsi" w:eastAsia="Times New Roman" w:hAnsiTheme="minorHAnsi" w:cstheme="minorHAnsi"/>
          <w:color w:val="252525"/>
          <w:lang w:eastAsia="cs-CZ"/>
        </w:rPr>
        <w:t>nebo jím pověřené osoby.</w:t>
      </w: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 Pokud nebude zajištěna přítomnost odběratele nebo jim pověřené osoby ve stanoveném nebo dohodnutém termínu bude reklamace považována za bez předmětnou.</w:t>
      </w:r>
    </w:p>
    <w:p w14:paraId="76A48925" w14:textId="77777777" w:rsidR="008666CB" w:rsidRPr="00994CCB" w:rsidRDefault="003814B5" w:rsidP="008666CB">
      <w:pPr>
        <w:shd w:val="clear" w:color="auto" w:fill="FFFFFF"/>
        <w:spacing w:after="12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 b) V případě </w:t>
      </w:r>
      <w:r w:rsidR="008666CB" w:rsidRPr="00994CCB">
        <w:rPr>
          <w:rFonts w:asciiTheme="minorHAnsi" w:eastAsia="Times New Roman" w:hAnsiTheme="minorHAnsi" w:cstheme="minorHAnsi"/>
          <w:color w:val="252525"/>
          <w:lang w:eastAsia="cs-CZ"/>
        </w:rPr>
        <w:t>reklamace množství odváděných odpadních</w:t>
      </w:r>
      <w:r w:rsidR="008666CB">
        <w:rPr>
          <w:rFonts w:asciiTheme="minorHAnsi" w:eastAsia="Times New Roman" w:hAnsiTheme="minorHAnsi" w:cstheme="minorHAnsi"/>
          <w:color w:val="252525"/>
          <w:lang w:eastAsia="cs-CZ"/>
        </w:rPr>
        <w:t xml:space="preserve"> </w:t>
      </w:r>
      <w:r w:rsidR="008666CB" w:rsidRPr="00994CCB">
        <w:rPr>
          <w:rFonts w:asciiTheme="minorHAnsi" w:eastAsia="Times New Roman" w:hAnsiTheme="minorHAnsi" w:cstheme="minorHAnsi"/>
          <w:color w:val="252525"/>
          <w:lang w:eastAsia="cs-CZ"/>
        </w:rPr>
        <w:t xml:space="preserve">vod je provozovatel povinen </w:t>
      </w:r>
      <w:r w:rsidR="008666CB" w:rsidRPr="00994CCB">
        <w:rPr>
          <w:rFonts w:asciiTheme="minorHAnsi" w:eastAsia="Times New Roman" w:hAnsiTheme="minorHAnsi" w:cstheme="minorHAnsi"/>
          <w:color w:val="252525"/>
          <w:lang w:eastAsia="cs-CZ"/>
        </w:rPr>
        <w:br/>
        <w:t xml:space="preserve">do </w:t>
      </w:r>
      <w:r w:rsidR="008666CB">
        <w:rPr>
          <w:rFonts w:asciiTheme="minorHAnsi" w:eastAsia="Times New Roman" w:hAnsiTheme="minorHAnsi" w:cstheme="minorHAnsi"/>
          <w:color w:val="252525"/>
          <w:lang w:eastAsia="cs-CZ"/>
        </w:rPr>
        <w:t xml:space="preserve">3 pracovních dnů prověřit údaje </w:t>
      </w:r>
      <w:r w:rsidR="008666CB" w:rsidRPr="00994CCB">
        <w:rPr>
          <w:rFonts w:asciiTheme="minorHAnsi" w:eastAsia="Times New Roman" w:hAnsiTheme="minorHAnsi" w:cstheme="minorHAnsi"/>
          <w:color w:val="252525"/>
          <w:lang w:eastAsia="cs-CZ"/>
        </w:rPr>
        <w:t>na základě</w:t>
      </w: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, </w:t>
      </w:r>
      <w:r w:rsidR="008666CB" w:rsidRPr="00994CCB">
        <w:rPr>
          <w:rFonts w:asciiTheme="minorHAnsi" w:eastAsia="Times New Roman" w:hAnsiTheme="minorHAnsi" w:cstheme="minorHAnsi"/>
          <w:color w:val="252525"/>
          <w:lang w:eastAsia="cs-CZ"/>
        </w:rPr>
        <w:t>kterých je množství stanoveno.</w:t>
      </w:r>
    </w:p>
    <w:p w14:paraId="212E59CA" w14:textId="77777777" w:rsidR="008666CB" w:rsidRDefault="008666CB" w:rsidP="008666CB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 w:rsidRPr="008865B3">
        <w:rPr>
          <w:rFonts w:asciiTheme="minorHAnsi" w:eastAsia="Times New Roman" w:hAnsiTheme="minorHAnsi" w:cstheme="minorHAnsi"/>
          <w:color w:val="252525"/>
          <w:lang w:eastAsia="cs-CZ"/>
        </w:rPr>
        <w:t>Jestliže je s reklamací spojena nutnost již vystavenou fakturu opravit, je odběratel povinen tuto fakturu vrátit dodavateli před uplynutím lhůty splatnosti. Dodavatel je pak povinen podle povahy nesprávnosti faktury</w:t>
      </w:r>
      <w:r>
        <w:rPr>
          <w:rFonts w:asciiTheme="minorHAnsi" w:eastAsia="Times New Roman" w:hAnsiTheme="minorHAnsi" w:cstheme="minorHAnsi"/>
          <w:color w:val="252525"/>
          <w:lang w:eastAsia="cs-CZ"/>
        </w:rPr>
        <w:t>,</w:t>
      </w:r>
      <w:r w:rsidRPr="008865B3">
        <w:rPr>
          <w:rFonts w:asciiTheme="minorHAnsi" w:eastAsia="Times New Roman" w:hAnsiTheme="minorHAnsi" w:cstheme="minorHAnsi"/>
          <w:color w:val="252525"/>
          <w:lang w:eastAsia="cs-CZ"/>
        </w:rPr>
        <w:t xml:space="preserve"> fakturu opravit nebo vyhotovit novou. Oprávněným vrácením faktury přestává běžet původní lhůta splatnosti</w:t>
      </w:r>
    </w:p>
    <w:p w14:paraId="0A374BEA" w14:textId="77777777" w:rsidR="008666CB" w:rsidRDefault="008666CB" w:rsidP="008666CB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>
        <w:rPr>
          <w:rFonts w:asciiTheme="minorHAnsi" w:eastAsia="Times New Roman" w:hAnsiTheme="minorHAnsi" w:cstheme="minorHAnsi"/>
          <w:color w:val="252525"/>
          <w:lang w:eastAsia="cs-CZ"/>
        </w:rPr>
        <w:t>c) Při určování výše stočného pomocí ročních směrných čísel spotřeby vody je povinen odběratel oznámit změnu v počtu obyvatel nemovitosti a změnu ovlivňující použití jiného směrného čísla dodavateli do 30 dnů ode dne vzniku změny a řádně doložit.</w:t>
      </w:r>
      <w:r w:rsidR="003814B5">
        <w:rPr>
          <w:rFonts w:asciiTheme="minorHAnsi" w:eastAsia="Times New Roman" w:hAnsiTheme="minorHAnsi" w:cstheme="minorHAnsi"/>
          <w:color w:val="252525"/>
          <w:lang w:eastAsia="cs-CZ"/>
        </w:rPr>
        <w:t xml:space="preserve"> </w:t>
      </w:r>
      <w:r w:rsidR="00C0135E">
        <w:rPr>
          <w:rFonts w:asciiTheme="minorHAnsi" w:eastAsia="Times New Roman" w:hAnsiTheme="minorHAnsi" w:cstheme="minorHAnsi"/>
          <w:color w:val="252525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Nejpozději </w:t>
      </w:r>
      <w:r w:rsidR="003814B5">
        <w:rPr>
          <w:rFonts w:asciiTheme="minorHAnsi" w:eastAsia="Times New Roman" w:hAnsiTheme="minorHAnsi" w:cstheme="minorHAnsi"/>
          <w:color w:val="252525"/>
          <w:lang w:eastAsia="cs-CZ"/>
        </w:rPr>
        <w:t xml:space="preserve">může </w:t>
      </w:r>
      <w:r w:rsidR="00630D1F">
        <w:rPr>
          <w:rFonts w:asciiTheme="minorHAnsi" w:eastAsia="Times New Roman" w:hAnsiTheme="minorHAnsi" w:cstheme="minorHAnsi"/>
          <w:color w:val="252525"/>
          <w:lang w:eastAsia="cs-CZ"/>
        </w:rPr>
        <w:t xml:space="preserve">tak </w:t>
      </w:r>
      <w:r w:rsidR="003814B5">
        <w:rPr>
          <w:rFonts w:asciiTheme="minorHAnsi" w:eastAsia="Times New Roman" w:hAnsiTheme="minorHAnsi" w:cstheme="minorHAnsi"/>
          <w:color w:val="252525"/>
          <w:lang w:eastAsia="cs-CZ"/>
        </w:rPr>
        <w:t>učinit do</w:t>
      </w:r>
      <w:r w:rsidR="00EB614A">
        <w:rPr>
          <w:rFonts w:asciiTheme="minorHAnsi" w:eastAsia="Times New Roman" w:hAnsiTheme="minorHAnsi" w:cstheme="minorHAnsi"/>
          <w:color w:val="252525"/>
          <w:lang w:eastAsia="cs-CZ"/>
        </w:rPr>
        <w:t xml:space="preserve"> </w:t>
      </w:r>
      <w:r w:rsidR="003814B5">
        <w:rPr>
          <w:rFonts w:asciiTheme="minorHAnsi" w:eastAsia="Times New Roman" w:hAnsiTheme="minorHAnsi" w:cstheme="minorHAnsi"/>
          <w:color w:val="252525"/>
          <w:lang w:eastAsia="cs-CZ"/>
        </w:rPr>
        <w:t xml:space="preserve">vystavení </w:t>
      </w:r>
      <w:r>
        <w:rPr>
          <w:rFonts w:asciiTheme="minorHAnsi" w:eastAsia="Times New Roman" w:hAnsiTheme="minorHAnsi" w:cstheme="minorHAnsi"/>
          <w:color w:val="252525"/>
          <w:lang w:eastAsia="cs-CZ"/>
        </w:rPr>
        <w:t>faktury</w:t>
      </w:r>
      <w:r w:rsidR="00F64A60">
        <w:rPr>
          <w:rFonts w:asciiTheme="minorHAnsi" w:eastAsia="Times New Roman" w:hAnsiTheme="minorHAnsi" w:cstheme="minorHAnsi"/>
          <w:color w:val="252525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za období </w:t>
      </w:r>
      <w:r w:rsidR="003814B5">
        <w:rPr>
          <w:rFonts w:asciiTheme="minorHAnsi" w:eastAsia="Times New Roman" w:hAnsiTheme="minorHAnsi" w:cstheme="minorHAnsi"/>
          <w:color w:val="252525"/>
          <w:lang w:eastAsia="cs-CZ"/>
        </w:rPr>
        <w:t xml:space="preserve">v němž </w:t>
      </w:r>
      <w:r>
        <w:rPr>
          <w:rFonts w:asciiTheme="minorHAnsi" w:eastAsia="Times New Roman" w:hAnsiTheme="minorHAnsi" w:cstheme="minorHAnsi"/>
          <w:color w:val="252525"/>
          <w:lang w:eastAsia="cs-CZ"/>
        </w:rPr>
        <w:t>nastala předmětná změna. Na pozdější reklamace (po vystavení fakturace) nebude brán zřetel a nové skutečnosti se zohlední až v příštím zúčtovacím období.</w:t>
      </w:r>
    </w:p>
    <w:p w14:paraId="066805F6" w14:textId="77777777" w:rsidR="008666CB" w:rsidRDefault="008666CB" w:rsidP="008666CB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5FB95973" w14:textId="77777777" w:rsidR="008666CB" w:rsidRDefault="008666CB" w:rsidP="008666CB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Způsob informování o vyřízení reklamace </w:t>
      </w:r>
    </w:p>
    <w:p w14:paraId="64A97BA0" w14:textId="77777777" w:rsidR="008666CB" w:rsidRDefault="008666CB" w:rsidP="008666CB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>
        <w:rPr>
          <w:rFonts w:asciiTheme="minorHAnsi" w:eastAsia="Times New Roman" w:hAnsiTheme="minorHAnsi" w:cstheme="minorHAnsi"/>
          <w:color w:val="252525"/>
          <w:lang w:eastAsia="cs-CZ"/>
        </w:rPr>
        <w:t>Provozovatel informuje odběratele o vyřízení reklamace písemně a to poštou, elektronickou poštou, do datové schránky</w:t>
      </w:r>
      <w:r w:rsidRPr="003A10FF">
        <w:rPr>
          <w:rFonts w:asciiTheme="minorHAnsi" w:eastAsia="Times New Roman" w:hAnsiTheme="minorHAnsi" w:cstheme="minorHAnsi"/>
          <w:color w:val="252525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252525"/>
          <w:lang w:eastAsia="cs-CZ"/>
        </w:rPr>
        <w:t>nebo jiným prokazatelným způsobem podle formy kontaktu sdělené odběratelem při uplatnění reklamace.</w:t>
      </w:r>
    </w:p>
    <w:p w14:paraId="54F883B6" w14:textId="77777777" w:rsidR="008666CB" w:rsidRDefault="008666CB" w:rsidP="008666CB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5CE1CE1C" w14:textId="77777777" w:rsidR="003814B5" w:rsidRPr="000B0A2B" w:rsidRDefault="009F7F23" w:rsidP="003814B5">
      <w:pPr>
        <w:pStyle w:val="Nadpis3"/>
        <w:shd w:val="clear" w:color="auto" w:fill="D9D9D9" w:themeFill="background1" w:themeFillShade="D9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23671E">
        <w:rPr>
          <w:b/>
          <w:lang w:eastAsia="cs-CZ"/>
        </w:rPr>
        <w:t xml:space="preserve">  </w:t>
      </w:r>
      <w:r w:rsidR="003814B5">
        <w:rPr>
          <w:lang w:eastAsia="cs-CZ"/>
        </w:rPr>
        <w:t xml:space="preserve">  </w:t>
      </w:r>
      <w:r w:rsidR="003814B5" w:rsidRPr="000B0A2B">
        <w:rPr>
          <w:rStyle w:val="Siln"/>
          <w:rFonts w:asciiTheme="minorHAnsi" w:hAnsiTheme="minorHAnsi" w:cstheme="minorHAnsi"/>
          <w:color w:val="auto"/>
          <w:sz w:val="22"/>
          <w:szCs w:val="22"/>
        </w:rPr>
        <w:t>IV. Působnost správních orgánů v oblasti ochrany odběratele</w:t>
      </w:r>
    </w:p>
    <w:p w14:paraId="5DACDEB6" w14:textId="77777777" w:rsidR="003814B5" w:rsidRPr="000B0A2B" w:rsidRDefault="003814B5" w:rsidP="003814B5">
      <w:pPr>
        <w:pStyle w:val="Normlnweb"/>
        <w:spacing w:before="1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A2B">
        <w:rPr>
          <w:rFonts w:asciiTheme="minorHAnsi" w:hAnsiTheme="minorHAnsi" w:cstheme="minorHAnsi"/>
          <w:sz w:val="22"/>
          <w:szCs w:val="22"/>
        </w:rPr>
        <w:t xml:space="preserve">V souladu s ustanovením § 36a písm. g) vyhlášky č. 428/2001 Sb., kterou se provádí zákon </w:t>
      </w:r>
      <w:r>
        <w:rPr>
          <w:rFonts w:asciiTheme="minorHAnsi" w:hAnsiTheme="minorHAnsi" w:cstheme="minorHAnsi"/>
          <w:sz w:val="22"/>
          <w:szCs w:val="22"/>
        </w:rPr>
        <w:br/>
      </w:r>
      <w:r w:rsidRPr="000B0A2B">
        <w:rPr>
          <w:rFonts w:asciiTheme="minorHAnsi" w:hAnsiTheme="minorHAnsi" w:cstheme="minorHAnsi"/>
          <w:sz w:val="22"/>
          <w:szCs w:val="22"/>
        </w:rPr>
        <w:t xml:space="preserve">č. 274/2001 Sb., o vodovodech a kanalizacích pro veřejnou potřebu, je odběratel informován </w:t>
      </w:r>
      <w:r>
        <w:rPr>
          <w:rFonts w:asciiTheme="minorHAnsi" w:hAnsiTheme="minorHAnsi" w:cstheme="minorHAnsi"/>
          <w:sz w:val="22"/>
          <w:szCs w:val="22"/>
        </w:rPr>
        <w:br/>
      </w:r>
      <w:r w:rsidRPr="000B0A2B">
        <w:rPr>
          <w:rFonts w:asciiTheme="minorHAnsi" w:hAnsiTheme="minorHAnsi" w:cstheme="minorHAnsi"/>
          <w:sz w:val="22"/>
          <w:szCs w:val="22"/>
        </w:rPr>
        <w:t>o působnosti správních orgánů v oblasti ochrany jeho práv:</w:t>
      </w:r>
    </w:p>
    <w:p w14:paraId="4BE8E474" w14:textId="77777777" w:rsidR="003814B5" w:rsidRPr="000B0A2B" w:rsidRDefault="003814B5" w:rsidP="003814B5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ind w:left="714" w:hanging="357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B0A2B">
        <w:rPr>
          <w:rStyle w:val="Siln"/>
          <w:rFonts w:asciiTheme="minorHAnsi" w:hAnsiTheme="minorHAnsi" w:cstheme="minorHAnsi"/>
          <w:sz w:val="22"/>
          <w:szCs w:val="22"/>
        </w:rPr>
        <w:t>Ministerstvo zemědělství České republiky</w:t>
      </w:r>
    </w:p>
    <w:p w14:paraId="4091050A" w14:textId="77777777" w:rsidR="003814B5" w:rsidRDefault="003814B5" w:rsidP="003814B5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0B0A2B">
        <w:rPr>
          <w:rFonts w:asciiTheme="minorHAnsi" w:hAnsiTheme="minorHAnsi" w:cstheme="minorHAnsi"/>
          <w:sz w:val="22"/>
          <w:szCs w:val="22"/>
        </w:rPr>
        <w:t xml:space="preserve">vykonává působnost ústředního orgánu státní správy ve věcech vodovodů a kanalizací, metodicky řídí výkon státní správy v této oblasti a dozoruje dodržování povinností vlastníků </w:t>
      </w:r>
      <w:r>
        <w:rPr>
          <w:rFonts w:asciiTheme="minorHAnsi" w:hAnsiTheme="minorHAnsi" w:cstheme="minorHAnsi"/>
          <w:sz w:val="22"/>
          <w:szCs w:val="22"/>
        </w:rPr>
        <w:br/>
      </w:r>
      <w:r w:rsidRPr="000B0A2B">
        <w:rPr>
          <w:rFonts w:asciiTheme="minorHAnsi" w:hAnsiTheme="minorHAnsi" w:cstheme="minorHAnsi"/>
          <w:sz w:val="22"/>
          <w:szCs w:val="22"/>
        </w:rPr>
        <w:t>a provozovatelů vodovodů a kanalizací.</w:t>
      </w:r>
    </w:p>
    <w:p w14:paraId="167B34BD" w14:textId="77777777" w:rsidR="00582163" w:rsidRDefault="00582163" w:rsidP="003814B5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0FA303EA" w14:textId="77777777" w:rsidR="003814B5" w:rsidRDefault="003814B5" w:rsidP="003814B5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7BD9E5E5" w14:textId="77777777" w:rsidR="003814B5" w:rsidRDefault="003814B5" w:rsidP="003814B5">
      <w:pPr>
        <w:pStyle w:val="Normlnweb"/>
        <w:numPr>
          <w:ilvl w:val="0"/>
          <w:numId w:val="10"/>
        </w:numPr>
        <w:spacing w:before="120" w:beforeAutospacing="0" w:after="0" w:afterAutospacing="0" w:line="276" w:lineRule="auto"/>
        <w:ind w:left="714" w:hanging="357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B0A2B">
        <w:rPr>
          <w:rStyle w:val="Siln"/>
          <w:rFonts w:asciiTheme="minorHAnsi" w:hAnsiTheme="minorHAnsi" w:cstheme="minorHAnsi"/>
          <w:sz w:val="22"/>
          <w:szCs w:val="22"/>
        </w:rPr>
        <w:lastRenderedPageBreak/>
        <w:t>Krajský úřad Zlínského kraje</w:t>
      </w:r>
    </w:p>
    <w:p w14:paraId="715583BD" w14:textId="77777777" w:rsidR="003814B5" w:rsidRDefault="003814B5" w:rsidP="003814B5">
      <w:pPr>
        <w:rPr>
          <w:lang w:eastAsia="cs-CZ"/>
        </w:rPr>
      </w:pPr>
    </w:p>
    <w:p w14:paraId="78ABEC1B" w14:textId="77777777" w:rsidR="00347946" w:rsidRDefault="00347946" w:rsidP="00347946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0B0A2B">
        <w:rPr>
          <w:rFonts w:asciiTheme="minorHAnsi" w:hAnsiTheme="minorHAnsi" w:cstheme="minorHAnsi"/>
          <w:sz w:val="22"/>
          <w:szCs w:val="22"/>
        </w:rPr>
        <w:t>vykonává státní vodoprávní dozor, přezkoumává rozhodnutí orgánů obcí v přenesené působnosti a řeší vybrané správní delikty v oblasti vodovodů a kanalizací.</w:t>
      </w:r>
    </w:p>
    <w:p w14:paraId="768DD126" w14:textId="77777777" w:rsidR="00347946" w:rsidRPr="00D40A5D" w:rsidRDefault="00347946" w:rsidP="00347946">
      <w:pPr>
        <w:spacing w:before="160"/>
        <w:rPr>
          <w:rFonts w:asciiTheme="minorHAnsi" w:hAnsiTheme="minorHAnsi" w:cstheme="minorHAnsi"/>
          <w:b/>
        </w:rPr>
      </w:pPr>
      <w:r>
        <w:rPr>
          <w:rStyle w:val="Siln"/>
          <w:rFonts w:asciiTheme="minorHAnsi" w:hAnsiTheme="minorHAnsi" w:cstheme="minorHAnsi"/>
        </w:rPr>
        <w:t xml:space="preserve">      3.   </w:t>
      </w:r>
      <w:r w:rsidRPr="000B0A2B">
        <w:rPr>
          <w:rStyle w:val="Siln"/>
          <w:rFonts w:asciiTheme="minorHAnsi" w:hAnsiTheme="minorHAnsi" w:cstheme="minorHAnsi"/>
        </w:rPr>
        <w:t xml:space="preserve">Vodoprávní úřad (Městský úřad </w:t>
      </w:r>
      <w:r>
        <w:rPr>
          <w:rStyle w:val="Siln"/>
          <w:rFonts w:asciiTheme="minorHAnsi" w:hAnsiTheme="minorHAnsi" w:cstheme="minorHAnsi"/>
        </w:rPr>
        <w:t>Uherské Hradiště</w:t>
      </w:r>
      <w:r w:rsidRPr="000B0A2B">
        <w:rPr>
          <w:rStyle w:val="Siln"/>
          <w:rFonts w:asciiTheme="minorHAnsi" w:hAnsiTheme="minorHAnsi" w:cstheme="minorHAnsi"/>
        </w:rPr>
        <w:t>, odbor</w:t>
      </w:r>
      <w:r>
        <w:rPr>
          <w:rStyle w:val="Siln"/>
          <w:rFonts w:asciiTheme="minorHAnsi" w:hAnsiTheme="minorHAnsi" w:cstheme="minorHAnsi"/>
        </w:rPr>
        <w:t xml:space="preserve"> stavebního úřad a životního   prostředí)      </w:t>
      </w:r>
    </w:p>
    <w:p w14:paraId="399D9D0F" w14:textId="77777777" w:rsidR="00347946" w:rsidRPr="000B0A2B" w:rsidRDefault="00347946" w:rsidP="00347946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0B0A2B">
        <w:rPr>
          <w:rFonts w:asciiTheme="minorHAnsi" w:hAnsiTheme="minorHAnsi" w:cstheme="minorHAnsi"/>
        </w:rPr>
        <w:t>vykonává státní správu podle vodního zákona, řeší případy neoprávněného vypouštění</w:t>
      </w:r>
      <w:r w:rsidRPr="00504B3A">
        <w:rPr>
          <w:rFonts w:asciiTheme="minorHAnsi" w:hAnsiTheme="minorHAnsi" w:cstheme="minorHAnsi"/>
          <w:sz w:val="22"/>
          <w:szCs w:val="22"/>
        </w:rPr>
        <w:t xml:space="preserve"> </w:t>
      </w:r>
      <w:r w:rsidRPr="000B0A2B">
        <w:rPr>
          <w:rFonts w:asciiTheme="minorHAnsi" w:hAnsiTheme="minorHAnsi" w:cstheme="minorHAnsi"/>
          <w:sz w:val="22"/>
          <w:szCs w:val="22"/>
        </w:rPr>
        <w:t>odpadních vod a dozoruje dodržování povinností při provozování kanalizace.</w:t>
      </w:r>
    </w:p>
    <w:p w14:paraId="6E9F24D5" w14:textId="77777777" w:rsidR="00347946" w:rsidRDefault="00347946" w:rsidP="00347946">
      <w:pPr>
        <w:pStyle w:val="Normlnweb"/>
        <w:numPr>
          <w:ilvl w:val="0"/>
          <w:numId w:val="10"/>
        </w:numPr>
        <w:spacing w:before="120" w:beforeAutospacing="0" w:after="0" w:afterAutospacing="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B0A2B">
        <w:rPr>
          <w:rStyle w:val="Siln"/>
          <w:rFonts w:asciiTheme="minorHAnsi" w:hAnsiTheme="minorHAnsi" w:cstheme="minorHAnsi"/>
          <w:sz w:val="22"/>
          <w:szCs w:val="22"/>
        </w:rPr>
        <w:t>Ministerstvo financí České republiky</w:t>
      </w:r>
    </w:p>
    <w:p w14:paraId="6A54FE28" w14:textId="77777777" w:rsidR="00347946" w:rsidRPr="000B0A2B" w:rsidRDefault="00347946" w:rsidP="00347946">
      <w:pPr>
        <w:pStyle w:val="Normlnweb"/>
        <w:spacing w:before="0" w:beforeAutospacing="0" w:after="0" w:afterAutospacing="0"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0B0A2B">
        <w:rPr>
          <w:rFonts w:asciiTheme="minorHAnsi" w:hAnsiTheme="minorHAnsi" w:cstheme="minorHAnsi"/>
          <w:sz w:val="22"/>
          <w:szCs w:val="22"/>
        </w:rPr>
        <w:t>reguluje a kontroluje ceny vodného a stočného podle cenových předpisů.</w:t>
      </w:r>
    </w:p>
    <w:p w14:paraId="59A72B42" w14:textId="77777777" w:rsidR="00347946" w:rsidRDefault="00347946" w:rsidP="00347946">
      <w:pPr>
        <w:pStyle w:val="Normlnweb"/>
        <w:numPr>
          <w:ilvl w:val="0"/>
          <w:numId w:val="10"/>
        </w:numPr>
        <w:spacing w:before="12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B0A2B">
        <w:rPr>
          <w:rStyle w:val="Siln"/>
          <w:rFonts w:asciiTheme="minorHAnsi" w:hAnsiTheme="minorHAnsi" w:cstheme="minorHAnsi"/>
          <w:sz w:val="22"/>
          <w:szCs w:val="22"/>
        </w:rPr>
        <w:t>Česká obchodní inspekce (ČOI)</w:t>
      </w:r>
    </w:p>
    <w:p w14:paraId="7D335DF0" w14:textId="77777777" w:rsidR="00347946" w:rsidRPr="000B0A2B" w:rsidRDefault="00347946" w:rsidP="00347946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B0A2B">
        <w:rPr>
          <w:rFonts w:asciiTheme="minorHAnsi" w:hAnsiTheme="minorHAnsi" w:cstheme="minorHAnsi"/>
          <w:sz w:val="22"/>
          <w:szCs w:val="22"/>
        </w:rPr>
        <w:t xml:space="preserve">vykonává dozor nad ochranou spotřebitele, zejména kontroluje správnost účtování ceny </w:t>
      </w:r>
      <w:r>
        <w:rPr>
          <w:rFonts w:asciiTheme="minorHAnsi" w:hAnsiTheme="minorHAnsi" w:cstheme="minorHAnsi"/>
          <w:sz w:val="22"/>
          <w:szCs w:val="22"/>
        </w:rPr>
        <w:br/>
      </w:r>
      <w:r w:rsidRPr="000B0A2B">
        <w:rPr>
          <w:rFonts w:asciiTheme="minorHAnsi" w:hAnsiTheme="minorHAnsi" w:cstheme="minorHAnsi"/>
          <w:sz w:val="22"/>
          <w:szCs w:val="22"/>
        </w:rPr>
        <w:t>za služby a dodržování práv spotřebitelů dle zákona č. 634/1992 Sb., o ochraně spotřebitele.</w:t>
      </w:r>
      <w:r w:rsidRPr="000B0A2B">
        <w:rPr>
          <w:rFonts w:asciiTheme="minorHAnsi" w:hAnsiTheme="minorHAnsi" w:cstheme="minorHAnsi"/>
          <w:sz w:val="22"/>
          <w:szCs w:val="22"/>
        </w:rPr>
        <w:br/>
        <w:t xml:space="preserve">Místně příslušný inspektorát: </w:t>
      </w:r>
      <w:r w:rsidRPr="000B0A2B">
        <w:rPr>
          <w:rStyle w:val="Siln"/>
          <w:rFonts w:asciiTheme="minorHAnsi" w:hAnsiTheme="minorHAnsi" w:cstheme="minorHAnsi"/>
          <w:sz w:val="22"/>
          <w:szCs w:val="22"/>
        </w:rPr>
        <w:t>ČOI, Inspektorát pro Jihomoravský a Zlínský kraj, nám. Svobody 93/22, 602 00 Brno</w:t>
      </w:r>
      <w:r>
        <w:rPr>
          <w:rStyle w:val="Siln"/>
          <w:rFonts w:asciiTheme="minorHAnsi" w:hAnsiTheme="minorHAnsi" w:cstheme="minorHAnsi"/>
          <w:sz w:val="22"/>
          <w:szCs w:val="22"/>
        </w:rPr>
        <w:t>, w</w:t>
      </w:r>
      <w:r w:rsidRPr="000B0A2B">
        <w:rPr>
          <w:rFonts w:asciiTheme="minorHAnsi" w:hAnsiTheme="minorHAnsi" w:cstheme="minorHAnsi"/>
          <w:sz w:val="22"/>
          <w:szCs w:val="22"/>
        </w:rPr>
        <w:t xml:space="preserve">ebové stránky: </w:t>
      </w:r>
      <w:hyperlink r:id="rId7" w:tgtFrame="_new" w:history="1">
        <w:r w:rsidRPr="000B0A2B">
          <w:rPr>
            <w:rStyle w:val="Hypertextovodkaz"/>
            <w:rFonts w:asciiTheme="minorHAnsi" w:hAnsiTheme="minorHAnsi" w:cstheme="minorHAnsi"/>
            <w:sz w:val="22"/>
            <w:szCs w:val="22"/>
          </w:rPr>
          <w:t>https://coi.gov.cz</w:t>
        </w:r>
      </w:hyperlink>
    </w:p>
    <w:p w14:paraId="36A7ADA9" w14:textId="77777777" w:rsidR="00347946" w:rsidRDefault="00347946" w:rsidP="00347946">
      <w:pPr>
        <w:pStyle w:val="Normlnweb"/>
        <w:numPr>
          <w:ilvl w:val="0"/>
          <w:numId w:val="10"/>
        </w:numPr>
        <w:spacing w:before="12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sz w:val="22"/>
          <w:szCs w:val="22"/>
        </w:rPr>
        <w:t>Obec Traplice</w:t>
      </w:r>
    </w:p>
    <w:p w14:paraId="59BDEE68" w14:textId="77777777" w:rsidR="00347946" w:rsidRPr="000B0A2B" w:rsidRDefault="00347946" w:rsidP="00347946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B0A2B">
        <w:rPr>
          <w:rFonts w:asciiTheme="minorHAnsi" w:hAnsiTheme="minorHAnsi" w:cstheme="minorHAnsi"/>
          <w:sz w:val="22"/>
          <w:szCs w:val="22"/>
        </w:rPr>
        <w:t>jako vlastník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A2B">
        <w:rPr>
          <w:rFonts w:asciiTheme="minorHAnsi" w:hAnsiTheme="minorHAnsi" w:cstheme="minorHAnsi"/>
          <w:sz w:val="22"/>
          <w:szCs w:val="22"/>
        </w:rPr>
        <w:t>kanalizace pro veřejnou potřebu dohlíží v rámci své samostatné působnosti na provozování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A2B">
        <w:rPr>
          <w:rFonts w:asciiTheme="minorHAnsi" w:hAnsiTheme="minorHAnsi" w:cstheme="minorHAnsi"/>
          <w:sz w:val="22"/>
          <w:szCs w:val="22"/>
        </w:rPr>
        <w:t>kanalizace a zajišťuje ochranu práv odběratelů na území obce.</w:t>
      </w:r>
    </w:p>
    <w:p w14:paraId="666FE698" w14:textId="77777777" w:rsidR="00347946" w:rsidRDefault="00347946" w:rsidP="00347946">
      <w:pPr>
        <w:pStyle w:val="Normlnweb"/>
        <w:spacing w:line="276" w:lineRule="auto"/>
        <w:rPr>
          <w:rStyle w:val="Siln"/>
          <w:rFonts w:asciiTheme="minorHAnsi" w:hAnsiTheme="minorHAnsi" w:cstheme="minorHAnsi"/>
          <w:sz w:val="22"/>
          <w:szCs w:val="22"/>
        </w:rPr>
      </w:pPr>
      <w:r w:rsidRPr="000B0A2B">
        <w:rPr>
          <w:rStyle w:val="Siln"/>
          <w:rFonts w:asciiTheme="minorHAnsi" w:hAnsiTheme="minorHAnsi" w:cstheme="minorHAnsi"/>
          <w:sz w:val="22"/>
          <w:szCs w:val="22"/>
        </w:rPr>
        <w:t>Odběratel se může v případě sporu nebo pochybností o správnosti vyřízení reklamace obrátit na příslušný orgán podle jeho věcné a územní působnosti.</w:t>
      </w:r>
    </w:p>
    <w:p w14:paraId="6DEE34C0" w14:textId="77777777" w:rsidR="00347946" w:rsidRDefault="00347946" w:rsidP="00347946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666A9A4A" w14:textId="77777777" w:rsidR="00347946" w:rsidRPr="00D40A5D" w:rsidRDefault="00347946" w:rsidP="00347946">
      <w:pPr>
        <w:shd w:val="clear" w:color="auto" w:fill="D9D9D9" w:themeFill="background1" w:themeFillShade="D9"/>
        <w:spacing w:after="225"/>
        <w:jc w:val="center"/>
        <w:rPr>
          <w:rFonts w:asciiTheme="minorHAnsi" w:eastAsia="Times New Roman" w:hAnsiTheme="minorHAnsi" w:cstheme="minorHAnsi"/>
          <w:color w:val="252525"/>
          <w:lang w:eastAsia="cs-CZ"/>
        </w:rPr>
      </w:pPr>
      <w:r w:rsidRPr="00D40A5D">
        <w:rPr>
          <w:rFonts w:asciiTheme="minorHAnsi" w:eastAsia="Times New Roman" w:hAnsiTheme="minorHAnsi" w:cstheme="minorHAnsi"/>
          <w:b/>
          <w:color w:val="252525"/>
          <w:lang w:eastAsia="cs-CZ"/>
        </w:rPr>
        <w:t>V</w:t>
      </w:r>
      <w:r>
        <w:rPr>
          <w:rFonts w:asciiTheme="minorHAnsi" w:eastAsia="Times New Roman" w:hAnsiTheme="minorHAnsi" w:cstheme="minorHAnsi"/>
          <w:b/>
          <w:color w:val="252525"/>
          <w:lang w:eastAsia="cs-CZ"/>
        </w:rPr>
        <w:t>.</w:t>
      </w:r>
      <w:r w:rsidRPr="00D40A5D">
        <w:rPr>
          <w:rFonts w:asciiTheme="minorHAnsi" w:eastAsia="Times New Roman" w:hAnsiTheme="minorHAnsi" w:cstheme="minorHAnsi"/>
          <w:b/>
          <w:color w:val="252525"/>
          <w:lang w:eastAsia="cs-CZ"/>
        </w:rPr>
        <w:t xml:space="preserve"> Nároky vyplývající z odpovědnosti za vady</w:t>
      </w:r>
    </w:p>
    <w:p w14:paraId="22AE027E" w14:textId="77777777" w:rsidR="00347946" w:rsidRDefault="00347946" w:rsidP="00347946">
      <w:pPr>
        <w:pStyle w:val="Odstavecseseznamem"/>
        <w:numPr>
          <w:ilvl w:val="0"/>
          <w:numId w:val="9"/>
        </w:numPr>
        <w:spacing w:before="160"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>V případě oprávněné reklamace množství odvedené odpadní vody bude postupováno dle § 19 zákona č. 274/2001 Sb. v platném znění</w:t>
      </w:r>
      <w:r>
        <w:rPr>
          <w:rFonts w:asciiTheme="minorHAnsi" w:hAnsiTheme="minorHAnsi" w:cstheme="minorHAnsi"/>
        </w:rPr>
        <w:t>.</w:t>
      </w:r>
    </w:p>
    <w:p w14:paraId="08A26E0C" w14:textId="77777777" w:rsidR="00347946" w:rsidRPr="00D40A5D" w:rsidRDefault="00347946" w:rsidP="00347946">
      <w:pPr>
        <w:pStyle w:val="Odstavecseseznamem"/>
        <w:numPr>
          <w:ilvl w:val="0"/>
          <w:numId w:val="9"/>
        </w:numPr>
        <w:shd w:val="clear" w:color="auto" w:fill="FFFFFF"/>
        <w:spacing w:after="120"/>
        <w:ind w:left="425" w:hanging="425"/>
        <w:contextualSpacing w:val="0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 w:rsidRPr="00D40A5D">
        <w:rPr>
          <w:rFonts w:asciiTheme="minorHAnsi" w:hAnsiTheme="minorHAnsi" w:cstheme="minorHAnsi"/>
        </w:rPr>
        <w:t>V ostatních případech je dodavatel povinen bez zbytečného odkladu na vlastní náklady oprávněnou reklamaci vyřešit</w:t>
      </w:r>
      <w:r>
        <w:rPr>
          <w:rFonts w:asciiTheme="minorHAnsi" w:hAnsiTheme="minorHAnsi" w:cstheme="minorHAnsi"/>
        </w:rPr>
        <w:t>,</w:t>
      </w:r>
      <w:r w:rsidRPr="00D40A5D">
        <w:rPr>
          <w:rFonts w:asciiTheme="minorHAnsi" w:hAnsiTheme="minorHAnsi" w:cstheme="minorHAnsi"/>
        </w:rPr>
        <w:t xml:space="preserve"> a to odstraněním závadného stavu</w:t>
      </w:r>
      <w:r>
        <w:rPr>
          <w:rFonts w:asciiTheme="minorHAnsi" w:hAnsiTheme="minorHAnsi" w:cstheme="minorHAnsi"/>
        </w:rPr>
        <w:t>.</w:t>
      </w:r>
    </w:p>
    <w:p w14:paraId="5A6486C5" w14:textId="77777777" w:rsidR="00347946" w:rsidRDefault="00347946" w:rsidP="00347946">
      <w:pPr>
        <w:pStyle w:val="Odstavecseseznamem"/>
        <w:numPr>
          <w:ilvl w:val="0"/>
          <w:numId w:val="9"/>
        </w:numPr>
        <w:spacing w:before="16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 xml:space="preserve">Uplatněním nároku z odpovědnosti za vady zůstává nedotčena odpovědnost dodavatele </w:t>
      </w:r>
      <w:r>
        <w:rPr>
          <w:rFonts w:asciiTheme="minorHAnsi" w:hAnsiTheme="minorHAnsi" w:cstheme="minorHAnsi"/>
        </w:rPr>
        <w:br/>
      </w:r>
      <w:r w:rsidRPr="00D40A5D">
        <w:rPr>
          <w:rFonts w:asciiTheme="minorHAnsi" w:hAnsiTheme="minorHAnsi" w:cstheme="minorHAnsi"/>
        </w:rPr>
        <w:t xml:space="preserve">za škody způsobené provozní činností ve smyslu § 2924 občanského zákoníku </w:t>
      </w:r>
      <w:r>
        <w:rPr>
          <w:rFonts w:asciiTheme="minorHAnsi" w:hAnsiTheme="minorHAnsi" w:cstheme="minorHAnsi"/>
        </w:rPr>
        <w:br/>
      </w:r>
      <w:r w:rsidRPr="00D40A5D">
        <w:rPr>
          <w:rFonts w:asciiTheme="minorHAnsi" w:hAnsiTheme="minorHAnsi" w:cstheme="minorHAnsi"/>
        </w:rPr>
        <w:t>(zákon č. 89/2012 Sb.).</w:t>
      </w:r>
    </w:p>
    <w:p w14:paraId="5D93072F" w14:textId="77777777" w:rsidR="00347946" w:rsidRDefault="00347946" w:rsidP="00347946">
      <w:pPr>
        <w:pStyle w:val="Odstavecseseznamem"/>
        <w:spacing w:before="160" w:after="120"/>
        <w:ind w:left="425"/>
        <w:contextualSpacing w:val="0"/>
        <w:jc w:val="both"/>
        <w:rPr>
          <w:rFonts w:asciiTheme="minorHAnsi" w:hAnsiTheme="minorHAnsi" w:cstheme="minorHAnsi"/>
        </w:rPr>
      </w:pPr>
    </w:p>
    <w:p w14:paraId="6C878B2F" w14:textId="77777777" w:rsidR="009F7F23" w:rsidRDefault="009F7F23" w:rsidP="00FE26E5">
      <w:pPr>
        <w:rPr>
          <w:lang w:eastAsia="cs-CZ"/>
        </w:rPr>
      </w:pPr>
    </w:p>
    <w:p w14:paraId="26F3869B" w14:textId="77777777" w:rsidR="002039DE" w:rsidRDefault="002039DE" w:rsidP="002039DE">
      <w:pPr>
        <w:shd w:val="clear" w:color="auto" w:fill="D9D9D9" w:themeFill="background1" w:themeFillShade="D9"/>
        <w:spacing w:before="16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VI. </w:t>
      </w:r>
      <w:r w:rsidRPr="00477FCB">
        <w:rPr>
          <w:rFonts w:asciiTheme="minorHAnsi" w:hAnsiTheme="minorHAnsi" w:cstheme="minorHAnsi"/>
          <w:b/>
        </w:rPr>
        <w:t>Mimosoudní řešení spotřebitelských sporů</w:t>
      </w:r>
    </w:p>
    <w:p w14:paraId="677FBDF3" w14:textId="77777777" w:rsidR="002039DE" w:rsidRDefault="002039DE" w:rsidP="002039DE">
      <w:pPr>
        <w:spacing w:before="16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odběratel, který je spotřebitelem dle zákona číslo 634 /1992 Sb., o ochraně spotřebitele</w:t>
      </w:r>
      <w:r w:rsidRPr="00CC4B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 znění pozdějších předpisů, nesouhlasí s vyřízením reklamace u provozovatele je oprávněn obrátit se na Českou obchodní inspekci jako na subjekt mimosoudního řešení spotřebitelských sporů.</w:t>
      </w:r>
    </w:p>
    <w:p w14:paraId="2AA704B8" w14:textId="77777777" w:rsidR="002039DE" w:rsidRPr="00CC4B7C" w:rsidRDefault="002039DE" w:rsidP="002039DE">
      <w:pPr>
        <w:spacing w:before="16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Informace lze získat na webových stránkách ČOI </w:t>
      </w:r>
      <w:hyperlink r:id="rId8" w:history="1">
        <w:r w:rsidRPr="00E45A09">
          <w:rPr>
            <w:rStyle w:val="Hypertextovodkaz"/>
          </w:rPr>
          <w:t>https://coi.gov.cz/kontakty-inspektoraty/</w:t>
        </w:r>
      </w:hyperlink>
      <w:r>
        <w:t xml:space="preserve"> </w:t>
      </w:r>
      <w:r>
        <w:br/>
      </w:r>
      <w:r>
        <w:rPr>
          <w:rFonts w:asciiTheme="minorHAnsi" w:hAnsiTheme="minorHAnsi" w:cstheme="minorHAnsi"/>
        </w:rPr>
        <w:t>pro Jihomoravský a Zlínský kraj.</w:t>
      </w:r>
    </w:p>
    <w:p w14:paraId="646CE0D5" w14:textId="77777777" w:rsidR="002039DE" w:rsidRDefault="002039DE" w:rsidP="002039DE">
      <w:pPr>
        <w:pStyle w:val="Odstavecseseznamem"/>
        <w:spacing w:before="160" w:after="120"/>
        <w:ind w:left="425"/>
        <w:contextualSpacing w:val="0"/>
        <w:jc w:val="both"/>
        <w:rPr>
          <w:rFonts w:asciiTheme="minorHAnsi" w:hAnsiTheme="minorHAnsi" w:cstheme="minorHAnsi"/>
        </w:rPr>
      </w:pPr>
    </w:p>
    <w:p w14:paraId="3FFA2AFD" w14:textId="77777777" w:rsidR="002039DE" w:rsidRDefault="002039DE" w:rsidP="002039DE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7B4FFD0E" w14:textId="77777777" w:rsidR="00281703" w:rsidRDefault="00281703" w:rsidP="00754191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46ABF76C" w14:textId="77777777" w:rsidR="0077312F" w:rsidRPr="00D40A5D" w:rsidRDefault="0077312F" w:rsidP="0077312F">
      <w:pPr>
        <w:pStyle w:val="Nadpis1"/>
        <w:shd w:val="clear" w:color="auto" w:fill="D9D9D9" w:themeFill="background1" w:themeFillShade="D9"/>
        <w:spacing w:before="160"/>
        <w:jc w:val="center"/>
        <w:rPr>
          <w:rFonts w:asciiTheme="minorHAnsi" w:hAnsiTheme="minorHAnsi" w:cstheme="minorHAnsi"/>
          <w:sz w:val="22"/>
          <w:szCs w:val="22"/>
        </w:rPr>
      </w:pPr>
      <w:r w:rsidRPr="00D40A5D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D40A5D">
        <w:rPr>
          <w:rFonts w:asciiTheme="minorHAnsi" w:hAnsiTheme="minorHAnsi" w:cstheme="minorHAnsi"/>
          <w:sz w:val="22"/>
          <w:szCs w:val="22"/>
        </w:rPr>
        <w:t>. Závěrečná ustanovení</w:t>
      </w:r>
    </w:p>
    <w:p w14:paraId="4E3FD575" w14:textId="4BC88493" w:rsidR="0077312F" w:rsidRPr="00D40A5D" w:rsidRDefault="0077312F" w:rsidP="0077312F">
      <w:pPr>
        <w:spacing w:before="160"/>
        <w:jc w:val="both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 xml:space="preserve">Tento reklamační řád byl schválen </w:t>
      </w:r>
      <w:r w:rsidR="008D5C30">
        <w:rPr>
          <w:rFonts w:asciiTheme="minorHAnsi" w:hAnsiTheme="minorHAnsi" w:cstheme="minorHAnsi"/>
        </w:rPr>
        <w:t>zastupitelstvem</w:t>
      </w:r>
      <w:r w:rsidR="00582163">
        <w:rPr>
          <w:rFonts w:asciiTheme="minorHAnsi" w:hAnsiTheme="minorHAnsi" w:cstheme="minorHAnsi"/>
        </w:rPr>
        <w:t xml:space="preserve"> </w:t>
      </w:r>
      <w:r w:rsidR="0057449E">
        <w:rPr>
          <w:rFonts w:asciiTheme="minorHAnsi" w:hAnsiTheme="minorHAnsi" w:cstheme="minorHAnsi"/>
        </w:rPr>
        <w:t xml:space="preserve">Obce </w:t>
      </w:r>
      <w:r w:rsidR="00582163">
        <w:rPr>
          <w:rFonts w:asciiTheme="minorHAnsi" w:hAnsiTheme="minorHAnsi" w:cstheme="minorHAnsi"/>
        </w:rPr>
        <w:t>Traplice</w:t>
      </w:r>
      <w:r w:rsidR="006F63E7">
        <w:rPr>
          <w:rFonts w:asciiTheme="minorHAnsi" w:hAnsiTheme="minorHAnsi" w:cstheme="minorHAnsi"/>
        </w:rPr>
        <w:t xml:space="preserve"> </w:t>
      </w:r>
      <w:r w:rsidRPr="00D40A5D">
        <w:rPr>
          <w:rFonts w:asciiTheme="minorHAnsi" w:hAnsiTheme="minorHAnsi" w:cstheme="minorHAnsi"/>
        </w:rPr>
        <w:t xml:space="preserve"> dne </w:t>
      </w:r>
      <w:r w:rsidR="008D5C30">
        <w:rPr>
          <w:rFonts w:asciiTheme="minorHAnsi" w:hAnsiTheme="minorHAnsi" w:cstheme="minorHAnsi"/>
        </w:rPr>
        <w:t>14. 5. 2026</w:t>
      </w:r>
      <w:r>
        <w:rPr>
          <w:rFonts w:asciiTheme="minorHAnsi" w:hAnsiTheme="minorHAnsi" w:cstheme="minorHAnsi"/>
        </w:rPr>
        <w:t xml:space="preserve">., číslo usnesení </w:t>
      </w:r>
      <w:r w:rsidR="008D5C3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</w:t>
      </w:r>
      <w:r w:rsidR="008D5C30">
        <w:rPr>
          <w:rFonts w:asciiTheme="minorHAnsi" w:hAnsiTheme="minorHAnsi" w:cstheme="minorHAnsi"/>
        </w:rPr>
        <w:t>26</w:t>
      </w:r>
      <w:r w:rsidRPr="00D40A5D">
        <w:rPr>
          <w:rFonts w:asciiTheme="minorHAnsi" w:hAnsiTheme="minorHAnsi" w:cstheme="minorHAnsi"/>
        </w:rPr>
        <w:t xml:space="preserve"> a nabývá účinnosti </w:t>
      </w:r>
      <w:r>
        <w:rPr>
          <w:rFonts w:asciiTheme="minorHAnsi" w:hAnsiTheme="minorHAnsi" w:cstheme="minorHAnsi"/>
        </w:rPr>
        <w:t>dnem schválení.</w:t>
      </w:r>
    </w:p>
    <w:p w14:paraId="01ECC093" w14:textId="77777777" w:rsidR="0077312F" w:rsidRPr="00D40A5D" w:rsidRDefault="0077312F" w:rsidP="0077312F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72A47D6C" w14:textId="77777777" w:rsidR="0077312F" w:rsidRPr="00D40A5D" w:rsidRDefault="0077312F" w:rsidP="0077312F">
      <w:pPr>
        <w:spacing w:before="160"/>
        <w:rPr>
          <w:rFonts w:asciiTheme="minorHAnsi" w:hAnsiTheme="minorHAnsi" w:cstheme="minorHAnsi"/>
        </w:rPr>
      </w:pPr>
      <w:r w:rsidRPr="00D40A5D">
        <w:rPr>
          <w:rFonts w:asciiTheme="minorHAnsi" w:hAnsiTheme="minorHAnsi" w:cstheme="minorHAnsi"/>
        </w:rPr>
        <w:t>Za dodavatele:</w:t>
      </w:r>
    </w:p>
    <w:p w14:paraId="2B6C9704" w14:textId="77777777" w:rsidR="00BA384F" w:rsidRDefault="00BA384F" w:rsidP="0077312F">
      <w:pPr>
        <w:spacing w:before="160" w:after="0"/>
        <w:rPr>
          <w:rFonts w:asciiTheme="minorHAnsi" w:hAnsiTheme="minorHAnsi" w:cstheme="minorHAnsi"/>
        </w:rPr>
      </w:pPr>
      <w:r w:rsidRPr="00BA384F">
        <w:rPr>
          <w:rFonts w:asciiTheme="minorHAnsi" w:hAnsiTheme="minorHAnsi" w:cstheme="minorHAnsi"/>
        </w:rPr>
        <w:t>Ing. Milan Rozum</w:t>
      </w:r>
    </w:p>
    <w:p w14:paraId="7FEA4BE4" w14:textId="77777777" w:rsidR="0077312F" w:rsidRDefault="00582163" w:rsidP="0077312F">
      <w:pPr>
        <w:spacing w:before="160" w:after="0"/>
        <w:rPr>
          <w:rFonts w:ascii="Arial" w:hAnsi="Arial" w:cs="Arial"/>
        </w:rPr>
      </w:pPr>
      <w:r>
        <w:rPr>
          <w:rFonts w:asciiTheme="minorHAnsi" w:hAnsiTheme="minorHAnsi" w:cstheme="minorHAnsi"/>
        </w:rPr>
        <w:t>s</w:t>
      </w:r>
      <w:r w:rsidR="0077312F" w:rsidRPr="00D40A5D">
        <w:rPr>
          <w:rFonts w:asciiTheme="minorHAnsi" w:hAnsiTheme="minorHAnsi" w:cstheme="minorHAnsi"/>
        </w:rPr>
        <w:t>tarost</w:t>
      </w:r>
      <w:r w:rsidR="001A2F0D">
        <w:rPr>
          <w:rFonts w:asciiTheme="minorHAnsi" w:hAnsiTheme="minorHAnsi" w:cstheme="minorHAnsi"/>
        </w:rPr>
        <w:t xml:space="preserve">a </w:t>
      </w:r>
      <w:r w:rsidR="00153C99">
        <w:rPr>
          <w:rFonts w:asciiTheme="minorHAnsi" w:hAnsiTheme="minorHAnsi" w:cstheme="minorHAnsi"/>
        </w:rPr>
        <w:t>obce</w:t>
      </w:r>
      <w:r w:rsidR="0077312F">
        <w:rPr>
          <w:rFonts w:ascii="Arial" w:hAnsi="Arial" w:cs="Arial"/>
        </w:rPr>
        <w:t xml:space="preserve">                                </w:t>
      </w:r>
    </w:p>
    <w:p w14:paraId="5A6E690E" w14:textId="77777777" w:rsidR="0077312F" w:rsidRPr="00321696" w:rsidRDefault="0077312F" w:rsidP="0077312F">
      <w:pPr>
        <w:spacing w:before="160"/>
        <w:rPr>
          <w:rFonts w:asciiTheme="minorHAnsi" w:hAnsiTheme="minorHAnsi" w:cstheme="minorHAnsi"/>
        </w:rPr>
      </w:pPr>
    </w:p>
    <w:p w14:paraId="58C12868" w14:textId="77777777" w:rsidR="0077312F" w:rsidRDefault="0077312F" w:rsidP="0077312F">
      <w:pPr>
        <w:spacing w:before="160" w:after="120"/>
        <w:ind w:right="-142"/>
        <w:jc w:val="both"/>
        <w:rPr>
          <w:rFonts w:asciiTheme="minorHAnsi" w:hAnsiTheme="minorHAnsi" w:cstheme="minorHAnsi"/>
        </w:rPr>
      </w:pPr>
    </w:p>
    <w:p w14:paraId="05381452" w14:textId="77777777" w:rsidR="0077312F" w:rsidRDefault="0077312F" w:rsidP="0077312F">
      <w:pPr>
        <w:spacing w:before="160" w:after="120"/>
        <w:ind w:right="-142"/>
        <w:jc w:val="both"/>
        <w:rPr>
          <w:rFonts w:asciiTheme="minorHAnsi" w:hAnsiTheme="minorHAnsi" w:cstheme="minorHAnsi"/>
        </w:rPr>
      </w:pPr>
    </w:p>
    <w:p w14:paraId="53704EE7" w14:textId="77777777" w:rsidR="0077312F" w:rsidRPr="00357D82" w:rsidRDefault="0077312F" w:rsidP="0077312F">
      <w:pPr>
        <w:spacing w:before="160" w:after="120"/>
        <w:ind w:right="-142"/>
        <w:jc w:val="both"/>
        <w:rPr>
          <w:rFonts w:asciiTheme="minorHAnsi" w:hAnsiTheme="minorHAnsi" w:cstheme="minorHAnsi"/>
        </w:rPr>
      </w:pPr>
    </w:p>
    <w:p w14:paraId="168FC7D7" w14:textId="77777777" w:rsidR="0077312F" w:rsidRDefault="0077312F" w:rsidP="0077312F">
      <w:pPr>
        <w:pStyle w:val="Odstavecseseznamem"/>
        <w:spacing w:before="160" w:after="0"/>
        <w:ind w:left="714" w:right="-142"/>
        <w:jc w:val="both"/>
        <w:rPr>
          <w:rFonts w:asciiTheme="minorHAnsi" w:hAnsiTheme="minorHAnsi" w:cstheme="minorHAnsi"/>
        </w:rPr>
      </w:pPr>
    </w:p>
    <w:p w14:paraId="24F2475E" w14:textId="77777777" w:rsidR="0077312F" w:rsidRPr="000B0A2B" w:rsidRDefault="0077312F" w:rsidP="0077312F">
      <w:pPr>
        <w:pStyle w:val="Normln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DA8A6D4" w14:textId="77777777" w:rsidR="00754191" w:rsidRDefault="00754191" w:rsidP="00754191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4A15105F" w14:textId="77777777" w:rsidR="00754191" w:rsidRDefault="00754191" w:rsidP="00754191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2521E202" w14:textId="77777777" w:rsidR="00754191" w:rsidRDefault="00754191" w:rsidP="00754191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1FE823DF" w14:textId="77777777" w:rsidR="00754191" w:rsidRPr="000B0A2B" w:rsidRDefault="00754191" w:rsidP="00754191">
      <w:pPr>
        <w:pStyle w:val="Normlnweb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B4DDE2" w14:textId="77777777" w:rsidR="00EB34AE" w:rsidRDefault="00EB34AE" w:rsidP="00EB34AE">
      <w:pPr>
        <w:spacing w:before="160" w:after="60"/>
        <w:jc w:val="both"/>
        <w:rPr>
          <w:rFonts w:asciiTheme="minorHAnsi" w:hAnsiTheme="minorHAnsi" w:cstheme="minorHAnsi"/>
        </w:rPr>
      </w:pPr>
    </w:p>
    <w:p w14:paraId="60B0DF99" w14:textId="77777777" w:rsidR="00EB34AE" w:rsidRPr="00735323" w:rsidRDefault="00EB34AE" w:rsidP="00EB34AE">
      <w:pPr>
        <w:spacing w:before="1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7C7EC8C5" w14:textId="77777777" w:rsidR="00F474A1" w:rsidRPr="00477FCB" w:rsidRDefault="00F474A1" w:rsidP="00F474A1">
      <w:pPr>
        <w:spacing w:before="160" w:after="120"/>
        <w:jc w:val="both"/>
        <w:rPr>
          <w:rFonts w:asciiTheme="minorHAnsi" w:hAnsiTheme="minorHAnsi" w:cstheme="minorHAnsi"/>
        </w:rPr>
      </w:pPr>
    </w:p>
    <w:p w14:paraId="26E925C1" w14:textId="77777777" w:rsidR="00F474A1" w:rsidRDefault="00F474A1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595A1E13" w14:textId="77777777" w:rsidR="00754191" w:rsidRDefault="00754191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7140AB3F" w14:textId="77777777" w:rsidR="00754191" w:rsidRDefault="00754191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58F682C0" w14:textId="77777777" w:rsidR="00754191" w:rsidRDefault="00754191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0402EB20" w14:textId="77777777" w:rsidR="00754191" w:rsidRDefault="00733104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>
        <w:rPr>
          <w:rFonts w:asciiTheme="minorHAnsi" w:eastAsia="Times New Roman" w:hAnsiTheme="minorHAnsi" w:cstheme="minorHAnsi"/>
          <w:color w:val="252525"/>
          <w:lang w:eastAsia="cs-CZ"/>
        </w:rPr>
        <w:t>5</w:t>
      </w:r>
    </w:p>
    <w:p w14:paraId="7F02E943" w14:textId="77777777" w:rsidR="00754191" w:rsidRDefault="00733104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  <w:r>
        <w:rPr>
          <w:rFonts w:asciiTheme="minorHAnsi" w:eastAsia="Times New Roman" w:hAnsiTheme="minorHAnsi" w:cstheme="minorHAnsi"/>
          <w:color w:val="252525"/>
          <w:lang w:eastAsia="cs-CZ"/>
        </w:rPr>
        <w:t xml:space="preserve">  </w:t>
      </w:r>
    </w:p>
    <w:p w14:paraId="2DBBA9D9" w14:textId="77777777" w:rsidR="00733104" w:rsidRDefault="00733104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136FC313" w14:textId="77777777" w:rsidR="00733104" w:rsidRDefault="00733104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419B7031" w14:textId="77777777" w:rsidR="00733104" w:rsidRDefault="00733104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p w14:paraId="032BDBCD" w14:textId="77777777" w:rsidR="00733104" w:rsidRDefault="00733104" w:rsidP="00F474A1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252525"/>
          <w:lang w:eastAsia="cs-CZ"/>
        </w:rPr>
      </w:pPr>
    </w:p>
    <w:sectPr w:rsidR="00733104" w:rsidSect="000B0A2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061"/>
    <w:multiLevelType w:val="hybridMultilevel"/>
    <w:tmpl w:val="A974731C"/>
    <w:lvl w:ilvl="0" w:tplc="743A3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E5385"/>
    <w:multiLevelType w:val="multilevel"/>
    <w:tmpl w:val="94CE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7210D"/>
    <w:multiLevelType w:val="hybridMultilevel"/>
    <w:tmpl w:val="489E61CC"/>
    <w:lvl w:ilvl="0" w:tplc="743A3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73FCA"/>
    <w:multiLevelType w:val="hybridMultilevel"/>
    <w:tmpl w:val="A2A08106"/>
    <w:lvl w:ilvl="0" w:tplc="D8A27A0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5B3"/>
    <w:multiLevelType w:val="multilevel"/>
    <w:tmpl w:val="E3DC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56E7A"/>
    <w:multiLevelType w:val="hybridMultilevel"/>
    <w:tmpl w:val="9F0289B8"/>
    <w:lvl w:ilvl="0" w:tplc="106C72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B5726"/>
    <w:multiLevelType w:val="hybridMultilevel"/>
    <w:tmpl w:val="10C83A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60E0F"/>
    <w:multiLevelType w:val="hybridMultilevel"/>
    <w:tmpl w:val="FDFEA434"/>
    <w:lvl w:ilvl="0" w:tplc="106C7200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52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6500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955446">
    <w:abstractNumId w:val="1"/>
  </w:num>
  <w:num w:numId="4" w16cid:durableId="1313561580">
    <w:abstractNumId w:val="5"/>
  </w:num>
  <w:num w:numId="5" w16cid:durableId="1847749861">
    <w:abstractNumId w:val="7"/>
  </w:num>
  <w:num w:numId="6" w16cid:durableId="85272027">
    <w:abstractNumId w:val="6"/>
  </w:num>
  <w:num w:numId="7" w16cid:durableId="2003776378">
    <w:abstractNumId w:val="0"/>
  </w:num>
  <w:num w:numId="8" w16cid:durableId="356739805">
    <w:abstractNumId w:val="2"/>
  </w:num>
  <w:num w:numId="9" w16cid:durableId="1932735197">
    <w:abstractNumId w:val="3"/>
  </w:num>
  <w:num w:numId="10" w16cid:durableId="725840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E9"/>
    <w:rsid w:val="00002293"/>
    <w:rsid w:val="00004158"/>
    <w:rsid w:val="00004D5D"/>
    <w:rsid w:val="00012C29"/>
    <w:rsid w:val="0002003A"/>
    <w:rsid w:val="000204D6"/>
    <w:rsid w:val="00022D8F"/>
    <w:rsid w:val="000237F6"/>
    <w:rsid w:val="00025596"/>
    <w:rsid w:val="000360C1"/>
    <w:rsid w:val="000367D2"/>
    <w:rsid w:val="000409B3"/>
    <w:rsid w:val="00040BE0"/>
    <w:rsid w:val="00041E55"/>
    <w:rsid w:val="00043F3F"/>
    <w:rsid w:val="00044257"/>
    <w:rsid w:val="00054BA3"/>
    <w:rsid w:val="00057821"/>
    <w:rsid w:val="00061ECB"/>
    <w:rsid w:val="00072081"/>
    <w:rsid w:val="00076688"/>
    <w:rsid w:val="0007774D"/>
    <w:rsid w:val="00086DF7"/>
    <w:rsid w:val="00093358"/>
    <w:rsid w:val="000968B2"/>
    <w:rsid w:val="00097ED0"/>
    <w:rsid w:val="000A471A"/>
    <w:rsid w:val="000B0A2B"/>
    <w:rsid w:val="000B165E"/>
    <w:rsid w:val="000B41FC"/>
    <w:rsid w:val="000C470E"/>
    <w:rsid w:val="000D7C88"/>
    <w:rsid w:val="000E1D39"/>
    <w:rsid w:val="000E552C"/>
    <w:rsid w:val="000F44D9"/>
    <w:rsid w:val="00105A7E"/>
    <w:rsid w:val="001076D0"/>
    <w:rsid w:val="00112BD7"/>
    <w:rsid w:val="001139D0"/>
    <w:rsid w:val="00113D54"/>
    <w:rsid w:val="001164EE"/>
    <w:rsid w:val="00126509"/>
    <w:rsid w:val="001273B2"/>
    <w:rsid w:val="0013492B"/>
    <w:rsid w:val="00145614"/>
    <w:rsid w:val="001500ED"/>
    <w:rsid w:val="00153C99"/>
    <w:rsid w:val="00166439"/>
    <w:rsid w:val="0017115A"/>
    <w:rsid w:val="00177F3F"/>
    <w:rsid w:val="00181623"/>
    <w:rsid w:val="00181B47"/>
    <w:rsid w:val="00187C3F"/>
    <w:rsid w:val="00196172"/>
    <w:rsid w:val="001A1766"/>
    <w:rsid w:val="001A2F0D"/>
    <w:rsid w:val="001A5D66"/>
    <w:rsid w:val="001B0306"/>
    <w:rsid w:val="001B32D5"/>
    <w:rsid w:val="001B56DF"/>
    <w:rsid w:val="001C7990"/>
    <w:rsid w:val="001D38EC"/>
    <w:rsid w:val="001D5ABC"/>
    <w:rsid w:val="001D6FB1"/>
    <w:rsid w:val="001E1D82"/>
    <w:rsid w:val="001E444B"/>
    <w:rsid w:val="001E5693"/>
    <w:rsid w:val="001E5ACA"/>
    <w:rsid w:val="001F17F1"/>
    <w:rsid w:val="001F5BF8"/>
    <w:rsid w:val="001F79A5"/>
    <w:rsid w:val="002039DE"/>
    <w:rsid w:val="002044D1"/>
    <w:rsid w:val="002068A8"/>
    <w:rsid w:val="00214551"/>
    <w:rsid w:val="00222C18"/>
    <w:rsid w:val="0022351E"/>
    <w:rsid w:val="0023671E"/>
    <w:rsid w:val="00240ABA"/>
    <w:rsid w:val="0025485E"/>
    <w:rsid w:val="00261D4E"/>
    <w:rsid w:val="00281703"/>
    <w:rsid w:val="00282C63"/>
    <w:rsid w:val="002938C8"/>
    <w:rsid w:val="00295E16"/>
    <w:rsid w:val="002A123D"/>
    <w:rsid w:val="002B0EB6"/>
    <w:rsid w:val="002B3470"/>
    <w:rsid w:val="002B5F9B"/>
    <w:rsid w:val="002C02CD"/>
    <w:rsid w:val="002C05EF"/>
    <w:rsid w:val="002D01D8"/>
    <w:rsid w:val="002D2629"/>
    <w:rsid w:val="002D3E82"/>
    <w:rsid w:val="002D559C"/>
    <w:rsid w:val="002D6760"/>
    <w:rsid w:val="002E0532"/>
    <w:rsid w:val="002E6D00"/>
    <w:rsid w:val="002E6FB2"/>
    <w:rsid w:val="002E7575"/>
    <w:rsid w:val="002F0372"/>
    <w:rsid w:val="002F1574"/>
    <w:rsid w:val="002F18F0"/>
    <w:rsid w:val="002F3A85"/>
    <w:rsid w:val="002F3CF9"/>
    <w:rsid w:val="00312D53"/>
    <w:rsid w:val="00321696"/>
    <w:rsid w:val="0032518D"/>
    <w:rsid w:val="00333D6B"/>
    <w:rsid w:val="0033531E"/>
    <w:rsid w:val="003367BD"/>
    <w:rsid w:val="00343ED6"/>
    <w:rsid w:val="003467CD"/>
    <w:rsid w:val="00347946"/>
    <w:rsid w:val="0035482A"/>
    <w:rsid w:val="00357D82"/>
    <w:rsid w:val="00362B7F"/>
    <w:rsid w:val="00363581"/>
    <w:rsid w:val="00364158"/>
    <w:rsid w:val="00372B94"/>
    <w:rsid w:val="00373A2F"/>
    <w:rsid w:val="00375596"/>
    <w:rsid w:val="0037603A"/>
    <w:rsid w:val="003814B5"/>
    <w:rsid w:val="00383A32"/>
    <w:rsid w:val="00393966"/>
    <w:rsid w:val="00393B42"/>
    <w:rsid w:val="00394A6A"/>
    <w:rsid w:val="003A10FF"/>
    <w:rsid w:val="003A7B7D"/>
    <w:rsid w:val="003B36EF"/>
    <w:rsid w:val="003E2B9D"/>
    <w:rsid w:val="003F4691"/>
    <w:rsid w:val="003F755D"/>
    <w:rsid w:val="003F7867"/>
    <w:rsid w:val="004010F6"/>
    <w:rsid w:val="0040141F"/>
    <w:rsid w:val="004045B9"/>
    <w:rsid w:val="00411508"/>
    <w:rsid w:val="00417491"/>
    <w:rsid w:val="00424427"/>
    <w:rsid w:val="004278FF"/>
    <w:rsid w:val="00431A84"/>
    <w:rsid w:val="00436536"/>
    <w:rsid w:val="00457B76"/>
    <w:rsid w:val="00460C5F"/>
    <w:rsid w:val="00470B74"/>
    <w:rsid w:val="00471EE7"/>
    <w:rsid w:val="00477FCB"/>
    <w:rsid w:val="00484D39"/>
    <w:rsid w:val="0049360C"/>
    <w:rsid w:val="004936B4"/>
    <w:rsid w:val="004A2BE6"/>
    <w:rsid w:val="004A4AD7"/>
    <w:rsid w:val="004A5B13"/>
    <w:rsid w:val="004B0144"/>
    <w:rsid w:val="004B51F1"/>
    <w:rsid w:val="004C47AB"/>
    <w:rsid w:val="004C60AC"/>
    <w:rsid w:val="004D1CF4"/>
    <w:rsid w:val="004D67DF"/>
    <w:rsid w:val="004E2F2E"/>
    <w:rsid w:val="004F4C97"/>
    <w:rsid w:val="005022BB"/>
    <w:rsid w:val="00504264"/>
    <w:rsid w:val="00504B3A"/>
    <w:rsid w:val="00523583"/>
    <w:rsid w:val="00525733"/>
    <w:rsid w:val="00526A36"/>
    <w:rsid w:val="00527D30"/>
    <w:rsid w:val="00530A95"/>
    <w:rsid w:val="00533F5F"/>
    <w:rsid w:val="00546283"/>
    <w:rsid w:val="00547AF9"/>
    <w:rsid w:val="00553D3D"/>
    <w:rsid w:val="0055640F"/>
    <w:rsid w:val="005620D5"/>
    <w:rsid w:val="005663D1"/>
    <w:rsid w:val="00572891"/>
    <w:rsid w:val="0057449E"/>
    <w:rsid w:val="00577E4E"/>
    <w:rsid w:val="00582163"/>
    <w:rsid w:val="00586F97"/>
    <w:rsid w:val="005953E3"/>
    <w:rsid w:val="005964A9"/>
    <w:rsid w:val="00596ADF"/>
    <w:rsid w:val="005B1937"/>
    <w:rsid w:val="005C1CA3"/>
    <w:rsid w:val="005C5CB6"/>
    <w:rsid w:val="005C6274"/>
    <w:rsid w:val="005D2747"/>
    <w:rsid w:val="005E006E"/>
    <w:rsid w:val="00600E43"/>
    <w:rsid w:val="006017AB"/>
    <w:rsid w:val="00605A2E"/>
    <w:rsid w:val="00605D4F"/>
    <w:rsid w:val="00614A8C"/>
    <w:rsid w:val="0062037F"/>
    <w:rsid w:val="00622BC2"/>
    <w:rsid w:val="00624FB7"/>
    <w:rsid w:val="00630D1F"/>
    <w:rsid w:val="00630E81"/>
    <w:rsid w:val="00633680"/>
    <w:rsid w:val="006344EA"/>
    <w:rsid w:val="006436CF"/>
    <w:rsid w:val="0064416B"/>
    <w:rsid w:val="00646963"/>
    <w:rsid w:val="00646C37"/>
    <w:rsid w:val="00650972"/>
    <w:rsid w:val="00653E4C"/>
    <w:rsid w:val="00655BC2"/>
    <w:rsid w:val="0066273A"/>
    <w:rsid w:val="00680DC2"/>
    <w:rsid w:val="00691476"/>
    <w:rsid w:val="00695DEB"/>
    <w:rsid w:val="00696635"/>
    <w:rsid w:val="006B0D60"/>
    <w:rsid w:val="006B1C4E"/>
    <w:rsid w:val="006B529A"/>
    <w:rsid w:val="006C24AA"/>
    <w:rsid w:val="006C691D"/>
    <w:rsid w:val="006C6AAC"/>
    <w:rsid w:val="006D5592"/>
    <w:rsid w:val="006E2305"/>
    <w:rsid w:val="006E7365"/>
    <w:rsid w:val="006F1FDD"/>
    <w:rsid w:val="006F3000"/>
    <w:rsid w:val="006F3AF7"/>
    <w:rsid w:val="006F496D"/>
    <w:rsid w:val="006F5030"/>
    <w:rsid w:val="006F63E7"/>
    <w:rsid w:val="006F70E2"/>
    <w:rsid w:val="006F7990"/>
    <w:rsid w:val="00702EE2"/>
    <w:rsid w:val="0071597E"/>
    <w:rsid w:val="00715D0A"/>
    <w:rsid w:val="00733104"/>
    <w:rsid w:val="00735323"/>
    <w:rsid w:val="00753885"/>
    <w:rsid w:val="00753A50"/>
    <w:rsid w:val="00754191"/>
    <w:rsid w:val="00764A47"/>
    <w:rsid w:val="0077312F"/>
    <w:rsid w:val="00774DDD"/>
    <w:rsid w:val="00784057"/>
    <w:rsid w:val="00784E34"/>
    <w:rsid w:val="00785926"/>
    <w:rsid w:val="00791C5E"/>
    <w:rsid w:val="007A14EC"/>
    <w:rsid w:val="007A20B5"/>
    <w:rsid w:val="007A6D41"/>
    <w:rsid w:val="007B0916"/>
    <w:rsid w:val="007B25AD"/>
    <w:rsid w:val="007C5603"/>
    <w:rsid w:val="007D2C41"/>
    <w:rsid w:val="007E1015"/>
    <w:rsid w:val="007F73BB"/>
    <w:rsid w:val="00802B1E"/>
    <w:rsid w:val="008033B9"/>
    <w:rsid w:val="0083241D"/>
    <w:rsid w:val="00833404"/>
    <w:rsid w:val="00837F2D"/>
    <w:rsid w:val="00844EF5"/>
    <w:rsid w:val="00853F59"/>
    <w:rsid w:val="008555A8"/>
    <w:rsid w:val="00861413"/>
    <w:rsid w:val="008616DE"/>
    <w:rsid w:val="008629AF"/>
    <w:rsid w:val="00864208"/>
    <w:rsid w:val="008666CB"/>
    <w:rsid w:val="00872E3F"/>
    <w:rsid w:val="008746E7"/>
    <w:rsid w:val="00881F0D"/>
    <w:rsid w:val="008821BA"/>
    <w:rsid w:val="008865B3"/>
    <w:rsid w:val="008941E5"/>
    <w:rsid w:val="00895785"/>
    <w:rsid w:val="008968A9"/>
    <w:rsid w:val="008A3F69"/>
    <w:rsid w:val="008A6AF4"/>
    <w:rsid w:val="008A7386"/>
    <w:rsid w:val="008A7EAD"/>
    <w:rsid w:val="008B00CE"/>
    <w:rsid w:val="008B75FA"/>
    <w:rsid w:val="008C3594"/>
    <w:rsid w:val="008C3747"/>
    <w:rsid w:val="008C4F72"/>
    <w:rsid w:val="008C7C6C"/>
    <w:rsid w:val="008D5BB9"/>
    <w:rsid w:val="008D5C30"/>
    <w:rsid w:val="008E5A1C"/>
    <w:rsid w:val="0090600A"/>
    <w:rsid w:val="0091100F"/>
    <w:rsid w:val="0092640F"/>
    <w:rsid w:val="009338A7"/>
    <w:rsid w:val="0093521B"/>
    <w:rsid w:val="009369D6"/>
    <w:rsid w:val="00943C43"/>
    <w:rsid w:val="0095378D"/>
    <w:rsid w:val="00955BDE"/>
    <w:rsid w:val="00957090"/>
    <w:rsid w:val="00975958"/>
    <w:rsid w:val="009774A5"/>
    <w:rsid w:val="00981DF1"/>
    <w:rsid w:val="00992255"/>
    <w:rsid w:val="00994CCB"/>
    <w:rsid w:val="009A49BE"/>
    <w:rsid w:val="009B2494"/>
    <w:rsid w:val="009B7B7B"/>
    <w:rsid w:val="009C0652"/>
    <w:rsid w:val="009C3778"/>
    <w:rsid w:val="009D1765"/>
    <w:rsid w:val="009D3428"/>
    <w:rsid w:val="009D61AF"/>
    <w:rsid w:val="009E0357"/>
    <w:rsid w:val="009F7F23"/>
    <w:rsid w:val="00A01F34"/>
    <w:rsid w:val="00A04A90"/>
    <w:rsid w:val="00A152DB"/>
    <w:rsid w:val="00A234DB"/>
    <w:rsid w:val="00A24012"/>
    <w:rsid w:val="00A327D8"/>
    <w:rsid w:val="00A36393"/>
    <w:rsid w:val="00A364D1"/>
    <w:rsid w:val="00A36526"/>
    <w:rsid w:val="00A37EFC"/>
    <w:rsid w:val="00A40368"/>
    <w:rsid w:val="00A403E0"/>
    <w:rsid w:val="00A44807"/>
    <w:rsid w:val="00A44B16"/>
    <w:rsid w:val="00A46AF6"/>
    <w:rsid w:val="00A600F2"/>
    <w:rsid w:val="00A64A97"/>
    <w:rsid w:val="00A67122"/>
    <w:rsid w:val="00A70377"/>
    <w:rsid w:val="00A83E9E"/>
    <w:rsid w:val="00A870D0"/>
    <w:rsid w:val="00A87DFB"/>
    <w:rsid w:val="00A939C7"/>
    <w:rsid w:val="00A93E45"/>
    <w:rsid w:val="00AA516E"/>
    <w:rsid w:val="00AA53BE"/>
    <w:rsid w:val="00AB0ADB"/>
    <w:rsid w:val="00AB312E"/>
    <w:rsid w:val="00AB5E7F"/>
    <w:rsid w:val="00AB72C0"/>
    <w:rsid w:val="00AC0B0C"/>
    <w:rsid w:val="00AC75E8"/>
    <w:rsid w:val="00AD049E"/>
    <w:rsid w:val="00AD0AF6"/>
    <w:rsid w:val="00AE2C64"/>
    <w:rsid w:val="00AE5BE6"/>
    <w:rsid w:val="00AF0790"/>
    <w:rsid w:val="00AF47D2"/>
    <w:rsid w:val="00B0587B"/>
    <w:rsid w:val="00B06C2D"/>
    <w:rsid w:val="00B16907"/>
    <w:rsid w:val="00B2353E"/>
    <w:rsid w:val="00B32551"/>
    <w:rsid w:val="00B36A7A"/>
    <w:rsid w:val="00B63B2F"/>
    <w:rsid w:val="00B63E52"/>
    <w:rsid w:val="00B84B27"/>
    <w:rsid w:val="00B902D2"/>
    <w:rsid w:val="00B909D9"/>
    <w:rsid w:val="00B926DF"/>
    <w:rsid w:val="00BA1F0E"/>
    <w:rsid w:val="00BA384F"/>
    <w:rsid w:val="00BA7342"/>
    <w:rsid w:val="00BF0704"/>
    <w:rsid w:val="00BF68E6"/>
    <w:rsid w:val="00C00352"/>
    <w:rsid w:val="00C0135E"/>
    <w:rsid w:val="00C02EB3"/>
    <w:rsid w:val="00C031D6"/>
    <w:rsid w:val="00C041FB"/>
    <w:rsid w:val="00C05C8A"/>
    <w:rsid w:val="00C16E54"/>
    <w:rsid w:val="00C22761"/>
    <w:rsid w:val="00C35BC9"/>
    <w:rsid w:val="00C40987"/>
    <w:rsid w:val="00C506EE"/>
    <w:rsid w:val="00C533A0"/>
    <w:rsid w:val="00C53B37"/>
    <w:rsid w:val="00C638F4"/>
    <w:rsid w:val="00C64BA2"/>
    <w:rsid w:val="00C71829"/>
    <w:rsid w:val="00C838CB"/>
    <w:rsid w:val="00C904BB"/>
    <w:rsid w:val="00C91DD9"/>
    <w:rsid w:val="00C959DC"/>
    <w:rsid w:val="00C971D7"/>
    <w:rsid w:val="00CA70DE"/>
    <w:rsid w:val="00CB2946"/>
    <w:rsid w:val="00CB7477"/>
    <w:rsid w:val="00CC4B7C"/>
    <w:rsid w:val="00CC61CA"/>
    <w:rsid w:val="00CD6171"/>
    <w:rsid w:val="00CE1998"/>
    <w:rsid w:val="00CE3665"/>
    <w:rsid w:val="00CF3DCF"/>
    <w:rsid w:val="00CF779E"/>
    <w:rsid w:val="00D022BF"/>
    <w:rsid w:val="00D03A9A"/>
    <w:rsid w:val="00D07CAC"/>
    <w:rsid w:val="00D16D88"/>
    <w:rsid w:val="00D23CB5"/>
    <w:rsid w:val="00D25B8B"/>
    <w:rsid w:val="00D361D7"/>
    <w:rsid w:val="00D40A5D"/>
    <w:rsid w:val="00D50CAF"/>
    <w:rsid w:val="00D574C8"/>
    <w:rsid w:val="00D64D16"/>
    <w:rsid w:val="00D66513"/>
    <w:rsid w:val="00D72E97"/>
    <w:rsid w:val="00D771E0"/>
    <w:rsid w:val="00D846E9"/>
    <w:rsid w:val="00D84800"/>
    <w:rsid w:val="00D84FC1"/>
    <w:rsid w:val="00D912AB"/>
    <w:rsid w:val="00D95434"/>
    <w:rsid w:val="00D975A5"/>
    <w:rsid w:val="00D97C64"/>
    <w:rsid w:val="00DA0BD2"/>
    <w:rsid w:val="00DB2C37"/>
    <w:rsid w:val="00DE0D82"/>
    <w:rsid w:val="00DE6650"/>
    <w:rsid w:val="00DE7119"/>
    <w:rsid w:val="00DF03E9"/>
    <w:rsid w:val="00E063DF"/>
    <w:rsid w:val="00E076B4"/>
    <w:rsid w:val="00E1409F"/>
    <w:rsid w:val="00E2289D"/>
    <w:rsid w:val="00E248D0"/>
    <w:rsid w:val="00E25611"/>
    <w:rsid w:val="00E25C3B"/>
    <w:rsid w:val="00E27D91"/>
    <w:rsid w:val="00E3164D"/>
    <w:rsid w:val="00E411C5"/>
    <w:rsid w:val="00E423BB"/>
    <w:rsid w:val="00E44583"/>
    <w:rsid w:val="00E732E0"/>
    <w:rsid w:val="00E77C47"/>
    <w:rsid w:val="00E82B2B"/>
    <w:rsid w:val="00E83BDF"/>
    <w:rsid w:val="00E869ED"/>
    <w:rsid w:val="00E910BB"/>
    <w:rsid w:val="00EA28CD"/>
    <w:rsid w:val="00EA349B"/>
    <w:rsid w:val="00EA5497"/>
    <w:rsid w:val="00EB2FE3"/>
    <w:rsid w:val="00EB34AE"/>
    <w:rsid w:val="00EB614A"/>
    <w:rsid w:val="00EC39D1"/>
    <w:rsid w:val="00EC5738"/>
    <w:rsid w:val="00EE1021"/>
    <w:rsid w:val="00EF139B"/>
    <w:rsid w:val="00EF693C"/>
    <w:rsid w:val="00F01567"/>
    <w:rsid w:val="00F04A39"/>
    <w:rsid w:val="00F06763"/>
    <w:rsid w:val="00F06DCC"/>
    <w:rsid w:val="00F244D1"/>
    <w:rsid w:val="00F27E14"/>
    <w:rsid w:val="00F44A6C"/>
    <w:rsid w:val="00F45B11"/>
    <w:rsid w:val="00F474A1"/>
    <w:rsid w:val="00F5395D"/>
    <w:rsid w:val="00F56AC4"/>
    <w:rsid w:val="00F64787"/>
    <w:rsid w:val="00F64A60"/>
    <w:rsid w:val="00F65C1D"/>
    <w:rsid w:val="00F77391"/>
    <w:rsid w:val="00F81266"/>
    <w:rsid w:val="00F820C7"/>
    <w:rsid w:val="00F87448"/>
    <w:rsid w:val="00FA264F"/>
    <w:rsid w:val="00FA4177"/>
    <w:rsid w:val="00FA4B74"/>
    <w:rsid w:val="00FA5574"/>
    <w:rsid w:val="00FA7295"/>
    <w:rsid w:val="00FB1DCC"/>
    <w:rsid w:val="00FC1B74"/>
    <w:rsid w:val="00FE0074"/>
    <w:rsid w:val="00FE26E5"/>
    <w:rsid w:val="00FE4C19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6AFD"/>
  <w15:docId w15:val="{BFA39A42-688F-44A2-9F50-3010A353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8E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F58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0A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58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F58E9"/>
    <w:pPr>
      <w:ind w:left="720"/>
      <w:contextualSpacing/>
    </w:pPr>
  </w:style>
  <w:style w:type="paragraph" w:customStyle="1" w:styleId="Styl">
    <w:name w:val="Styl"/>
    <w:rsid w:val="00B23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D559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5B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0A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0B0A2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B0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A2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i.gov.cz/kontakty-inspektoraty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i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traplic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6A444-A2EE-4303-ABC4-2BDE1994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Milan Rozum</cp:lastModifiedBy>
  <cp:revision>2</cp:revision>
  <cp:lastPrinted>2018-10-10T09:09:00Z</cp:lastPrinted>
  <dcterms:created xsi:type="dcterms:W3CDTF">2026-05-18T11:37:00Z</dcterms:created>
  <dcterms:modified xsi:type="dcterms:W3CDTF">2026-05-18T11:37:00Z</dcterms:modified>
</cp:coreProperties>
</file>